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ook w:val="04A0"/>
      </w:tblPr>
      <w:tblGrid>
        <w:gridCol w:w="4651"/>
        <w:gridCol w:w="1836"/>
        <w:gridCol w:w="3934"/>
      </w:tblGrid>
      <w:tr w:rsidR="0011602F" w:rsidTr="0011602F">
        <w:tc>
          <w:tcPr>
            <w:tcW w:w="4651" w:type="dxa"/>
            <w:vMerge w:val="restart"/>
            <w:tcBorders>
              <w:top w:val="nil"/>
              <w:left w:val="nil"/>
              <w:bottom w:val="nil"/>
              <w:right w:val="nil"/>
            </w:tcBorders>
            <w:vAlign w:val="center"/>
          </w:tcPr>
          <w:p w:rsidR="0011602F" w:rsidRDefault="0011602F" w:rsidP="006A77D5">
            <w:pPr>
              <w:jc w:val="center"/>
            </w:pPr>
            <w:r>
              <w:rPr>
                <w:b/>
                <w:noProof/>
                <w:sz w:val="36"/>
                <w:lang w:eastAsia="ru-RU"/>
              </w:rPr>
              <w:drawing>
                <wp:inline distT="0" distB="0" distL="0" distR="0">
                  <wp:extent cx="581025" cy="752475"/>
                  <wp:effectExtent l="0" t="0" r="9525" b="9525"/>
                  <wp:docPr id="3" name="Рисунок 3" descr="Герб ЛО чё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ЛО чёрно-белый"/>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752475"/>
                          </a:xfrm>
                          <a:prstGeom prst="rect">
                            <a:avLst/>
                          </a:prstGeom>
                          <a:noFill/>
                          <a:ln>
                            <a:noFill/>
                          </a:ln>
                        </pic:spPr>
                      </pic:pic>
                    </a:graphicData>
                  </a:graphic>
                </wp:inline>
              </w:drawing>
            </w:r>
          </w:p>
          <w:p w:rsidR="0011602F" w:rsidRPr="00A57D14" w:rsidRDefault="0011602F" w:rsidP="006A77D5"/>
          <w:p w:rsidR="0011602F" w:rsidRPr="00075794" w:rsidRDefault="0011602F" w:rsidP="006A77D5">
            <w:pPr>
              <w:spacing w:line="360" w:lineRule="auto"/>
              <w:jc w:val="center"/>
              <w:rPr>
                <w:rFonts w:ascii="Times New Roman" w:hAnsi="Times New Roman" w:cs="Times New Roman"/>
                <w:b/>
              </w:rPr>
            </w:pPr>
            <w:r w:rsidRPr="00075794">
              <w:rPr>
                <w:rFonts w:ascii="Times New Roman" w:hAnsi="Times New Roman" w:cs="Times New Roman"/>
                <w:b/>
              </w:rPr>
              <w:t xml:space="preserve">КОМИТЕТ </w:t>
            </w:r>
          </w:p>
          <w:p w:rsidR="0011602F" w:rsidRPr="00075794" w:rsidRDefault="0011602F" w:rsidP="006A77D5">
            <w:pPr>
              <w:spacing w:line="360" w:lineRule="auto"/>
              <w:jc w:val="center"/>
              <w:rPr>
                <w:rFonts w:ascii="Times New Roman" w:hAnsi="Times New Roman" w:cs="Times New Roman"/>
                <w:b/>
              </w:rPr>
            </w:pPr>
            <w:r w:rsidRPr="00075794">
              <w:rPr>
                <w:rFonts w:ascii="Times New Roman" w:hAnsi="Times New Roman" w:cs="Times New Roman"/>
                <w:b/>
              </w:rPr>
              <w:t>ЦИФРОВОГО РАЗВИТИЯ</w:t>
            </w:r>
          </w:p>
          <w:p w:rsidR="0011602F" w:rsidRPr="00075794" w:rsidRDefault="0011602F" w:rsidP="006A77D5">
            <w:pPr>
              <w:spacing w:line="360" w:lineRule="auto"/>
              <w:jc w:val="center"/>
              <w:rPr>
                <w:rFonts w:ascii="Times New Roman" w:hAnsi="Times New Roman" w:cs="Times New Roman"/>
                <w:b/>
              </w:rPr>
            </w:pPr>
            <w:r w:rsidRPr="00075794">
              <w:rPr>
                <w:rFonts w:ascii="Times New Roman" w:hAnsi="Times New Roman" w:cs="Times New Roman"/>
                <w:b/>
              </w:rPr>
              <w:t>ЛЕНИНГРАДСКОЙ ОБЛАСТИ</w:t>
            </w:r>
          </w:p>
          <w:p w:rsidR="0011602F" w:rsidRPr="00075794" w:rsidRDefault="0011602F" w:rsidP="006A77D5">
            <w:pPr>
              <w:jc w:val="center"/>
              <w:rPr>
                <w:rFonts w:ascii="Times New Roman" w:hAnsi="Times New Roman" w:cs="Times New Roman"/>
              </w:rPr>
            </w:pPr>
            <w:r w:rsidRPr="00075794">
              <w:rPr>
                <w:rFonts w:ascii="Times New Roman" w:hAnsi="Times New Roman" w:cs="Times New Roman"/>
              </w:rPr>
              <w:t>191311, Санкт-Петербург,</w:t>
            </w:r>
          </w:p>
          <w:p w:rsidR="0011602F" w:rsidRPr="00075794" w:rsidRDefault="0011602F" w:rsidP="006A77D5">
            <w:pPr>
              <w:jc w:val="center"/>
              <w:rPr>
                <w:rFonts w:ascii="Times New Roman" w:hAnsi="Times New Roman" w:cs="Times New Roman"/>
              </w:rPr>
            </w:pPr>
            <w:r w:rsidRPr="00075794">
              <w:rPr>
                <w:rFonts w:ascii="Times New Roman" w:hAnsi="Times New Roman" w:cs="Times New Roman"/>
              </w:rPr>
              <w:t>пл. Растрелли, д.2</w:t>
            </w:r>
          </w:p>
          <w:p w:rsidR="0011602F" w:rsidRPr="00075794" w:rsidRDefault="0011602F" w:rsidP="006A77D5">
            <w:pPr>
              <w:jc w:val="center"/>
              <w:rPr>
                <w:rFonts w:ascii="Times New Roman" w:hAnsi="Times New Roman" w:cs="Times New Roman"/>
              </w:rPr>
            </w:pPr>
            <w:r w:rsidRPr="00075794">
              <w:rPr>
                <w:rFonts w:ascii="Times New Roman" w:hAnsi="Times New Roman" w:cs="Times New Roman"/>
              </w:rPr>
              <w:t xml:space="preserve">тел.: (812) </w:t>
            </w:r>
            <w:r>
              <w:rPr>
                <w:rFonts w:ascii="Times New Roman" w:hAnsi="Times New Roman" w:cs="Times New Roman"/>
              </w:rPr>
              <w:t>539-42-00</w:t>
            </w:r>
          </w:p>
          <w:p w:rsidR="0011602F" w:rsidRPr="008B2F59" w:rsidRDefault="00831444" w:rsidP="006A77D5">
            <w:pPr>
              <w:jc w:val="center"/>
              <w:rPr>
                <w:rFonts w:ascii="Times New Roman" w:hAnsi="Times New Roman" w:cs="Times New Roman"/>
                <w:color w:val="000000"/>
              </w:rPr>
            </w:pPr>
            <w:hyperlink r:id="rId6" w:history="1">
              <w:r w:rsidR="0011602F" w:rsidRPr="00075794">
                <w:rPr>
                  <w:rStyle w:val="a4"/>
                  <w:rFonts w:ascii="Times New Roman" w:hAnsi="Times New Roman" w:cs="Times New Roman"/>
                  <w:lang w:val="en-US"/>
                </w:rPr>
                <w:t>www</w:t>
              </w:r>
              <w:r w:rsidR="0011602F" w:rsidRPr="008B2F59">
                <w:rPr>
                  <w:rStyle w:val="a4"/>
                  <w:rFonts w:ascii="Times New Roman" w:hAnsi="Times New Roman" w:cs="Times New Roman"/>
                </w:rPr>
                <w:t>.</w:t>
              </w:r>
              <w:r w:rsidR="0011602F" w:rsidRPr="00075794">
                <w:rPr>
                  <w:rStyle w:val="a4"/>
                  <w:rFonts w:ascii="Times New Roman" w:hAnsi="Times New Roman" w:cs="Times New Roman"/>
                  <w:lang w:val="en-US"/>
                </w:rPr>
                <w:t>kis</w:t>
              </w:r>
              <w:r w:rsidR="0011602F" w:rsidRPr="008B2F59">
                <w:rPr>
                  <w:rStyle w:val="a4"/>
                  <w:rFonts w:ascii="Times New Roman" w:hAnsi="Times New Roman" w:cs="Times New Roman"/>
                </w:rPr>
                <w:t>.</w:t>
              </w:r>
              <w:r w:rsidR="0011602F" w:rsidRPr="00075794">
                <w:rPr>
                  <w:rStyle w:val="a4"/>
                  <w:rFonts w:ascii="Times New Roman" w:hAnsi="Times New Roman" w:cs="Times New Roman"/>
                  <w:lang w:val="en-US"/>
                </w:rPr>
                <w:t>lenobl</w:t>
              </w:r>
              <w:r w:rsidR="0011602F" w:rsidRPr="008B2F59">
                <w:rPr>
                  <w:rStyle w:val="a4"/>
                  <w:rFonts w:ascii="Times New Roman" w:hAnsi="Times New Roman" w:cs="Times New Roman"/>
                </w:rPr>
                <w:t>.</w:t>
              </w:r>
              <w:r w:rsidR="0011602F" w:rsidRPr="00075794">
                <w:rPr>
                  <w:rStyle w:val="a4"/>
                  <w:rFonts w:ascii="Times New Roman" w:hAnsi="Times New Roman" w:cs="Times New Roman"/>
                  <w:lang w:val="en-US"/>
                </w:rPr>
                <w:t>ru</w:t>
              </w:r>
            </w:hyperlink>
            <w:r w:rsidR="0011602F" w:rsidRPr="008B2F59">
              <w:rPr>
                <w:rFonts w:ascii="Times New Roman" w:hAnsi="Times New Roman" w:cs="Times New Roman"/>
              </w:rPr>
              <w:t xml:space="preserve">,  </w:t>
            </w:r>
            <w:r w:rsidR="0011602F" w:rsidRPr="00075794">
              <w:rPr>
                <w:rFonts w:ascii="Times New Roman" w:hAnsi="Times New Roman" w:cs="Times New Roman"/>
                <w:lang w:val="en-US"/>
              </w:rPr>
              <w:t>e</w:t>
            </w:r>
            <w:r w:rsidR="0011602F" w:rsidRPr="008B2F59">
              <w:rPr>
                <w:rFonts w:ascii="Times New Roman" w:hAnsi="Times New Roman" w:cs="Times New Roman"/>
              </w:rPr>
              <w:t>-</w:t>
            </w:r>
            <w:r w:rsidR="0011602F" w:rsidRPr="00075794">
              <w:rPr>
                <w:rFonts w:ascii="Times New Roman" w:hAnsi="Times New Roman" w:cs="Times New Roman"/>
                <w:lang w:val="en-US"/>
              </w:rPr>
              <w:t>mail</w:t>
            </w:r>
            <w:r w:rsidR="0011602F" w:rsidRPr="008B2F59">
              <w:rPr>
                <w:rFonts w:ascii="Times New Roman" w:hAnsi="Times New Roman" w:cs="Times New Roman"/>
              </w:rPr>
              <w:t xml:space="preserve">: </w:t>
            </w:r>
            <w:hyperlink r:id="rId7" w:history="1">
              <w:r w:rsidR="0011602F" w:rsidRPr="00075794">
                <w:rPr>
                  <w:rStyle w:val="a4"/>
                  <w:rFonts w:ascii="Times New Roman" w:hAnsi="Times New Roman" w:cs="Times New Roman"/>
                  <w:color w:val="000000"/>
                  <w:lang w:val="en-US"/>
                </w:rPr>
                <w:t>kis</w:t>
              </w:r>
              <w:r w:rsidR="0011602F" w:rsidRPr="008B2F59">
                <w:rPr>
                  <w:rStyle w:val="a4"/>
                  <w:rFonts w:ascii="Times New Roman" w:hAnsi="Times New Roman" w:cs="Times New Roman"/>
                  <w:color w:val="000000"/>
                </w:rPr>
                <w:t>@</w:t>
              </w:r>
              <w:r w:rsidR="0011602F" w:rsidRPr="00075794">
                <w:rPr>
                  <w:rStyle w:val="a4"/>
                  <w:rFonts w:ascii="Times New Roman" w:hAnsi="Times New Roman" w:cs="Times New Roman"/>
                  <w:color w:val="000000"/>
                  <w:lang w:val="en-US"/>
                </w:rPr>
                <w:t>lenreg</w:t>
              </w:r>
              <w:r w:rsidR="0011602F" w:rsidRPr="008B2F59">
                <w:rPr>
                  <w:rStyle w:val="a4"/>
                  <w:rFonts w:ascii="Times New Roman" w:hAnsi="Times New Roman" w:cs="Times New Roman"/>
                  <w:color w:val="000000"/>
                </w:rPr>
                <w:t>.</w:t>
              </w:r>
              <w:r w:rsidR="0011602F" w:rsidRPr="00075794">
                <w:rPr>
                  <w:rStyle w:val="a4"/>
                  <w:rFonts w:ascii="Times New Roman" w:hAnsi="Times New Roman" w:cs="Times New Roman"/>
                  <w:color w:val="000000"/>
                  <w:lang w:val="en-US"/>
                </w:rPr>
                <w:t>ru</w:t>
              </w:r>
            </w:hyperlink>
          </w:p>
          <w:p w:rsidR="0011602F" w:rsidRPr="008B2F59" w:rsidRDefault="0011602F" w:rsidP="006A77D5">
            <w:pPr>
              <w:jc w:val="center"/>
              <w:rPr>
                <w:rFonts w:ascii="Times New Roman" w:hAnsi="Times New Roman" w:cs="Times New Roman"/>
              </w:rPr>
            </w:pPr>
          </w:p>
          <w:p w:rsidR="0011602F" w:rsidRDefault="0011602F" w:rsidP="006A77D5">
            <w:pPr>
              <w:jc w:val="right"/>
              <w:rPr>
                <w:sz w:val="28"/>
                <w:szCs w:val="28"/>
              </w:rPr>
            </w:pPr>
          </w:p>
          <w:p w:rsidR="0011602F" w:rsidRDefault="0011602F" w:rsidP="006A77D5">
            <w:pPr>
              <w:jc w:val="center"/>
              <w:rPr>
                <w:rFonts w:ascii="Times New Roman" w:hAnsi="Times New Roman" w:cs="Times New Roman"/>
                <w:sz w:val="28"/>
                <w:szCs w:val="28"/>
              </w:rPr>
            </w:pPr>
          </w:p>
        </w:tc>
        <w:tc>
          <w:tcPr>
            <w:tcW w:w="1836" w:type="dxa"/>
            <w:tcBorders>
              <w:top w:val="nil"/>
              <w:left w:val="nil"/>
              <w:bottom w:val="nil"/>
              <w:right w:val="nil"/>
            </w:tcBorders>
          </w:tcPr>
          <w:p w:rsidR="0011602F" w:rsidRDefault="0011602F" w:rsidP="006A77D5">
            <w:pPr>
              <w:jc w:val="center"/>
              <w:rPr>
                <w:rFonts w:ascii="Times New Roman" w:hAnsi="Times New Roman" w:cs="Times New Roman"/>
                <w:sz w:val="28"/>
                <w:szCs w:val="28"/>
              </w:rPr>
            </w:pPr>
          </w:p>
        </w:tc>
        <w:tc>
          <w:tcPr>
            <w:tcW w:w="3934" w:type="dxa"/>
            <w:tcBorders>
              <w:top w:val="nil"/>
              <w:left w:val="nil"/>
              <w:bottom w:val="nil"/>
              <w:right w:val="nil"/>
            </w:tcBorders>
          </w:tcPr>
          <w:p w:rsidR="0011602F" w:rsidRPr="00DD4FFC" w:rsidRDefault="0011602F" w:rsidP="006A77D5">
            <w:pPr>
              <w:jc w:val="center"/>
              <w:rPr>
                <w:rFonts w:ascii="Times New Roman" w:hAnsi="Times New Roman" w:cs="Times New Roman"/>
                <w:sz w:val="27"/>
                <w:szCs w:val="27"/>
              </w:rPr>
            </w:pPr>
          </w:p>
          <w:p w:rsidR="0011602F" w:rsidRPr="00DD4FFC" w:rsidRDefault="0011602F" w:rsidP="006A77D5">
            <w:pPr>
              <w:jc w:val="center"/>
              <w:rPr>
                <w:rFonts w:ascii="Times New Roman" w:hAnsi="Times New Roman" w:cs="Times New Roman"/>
                <w:sz w:val="27"/>
                <w:szCs w:val="27"/>
              </w:rPr>
            </w:pPr>
            <w:r w:rsidRPr="00DD4FFC">
              <w:rPr>
                <w:rFonts w:ascii="Times New Roman" w:hAnsi="Times New Roman" w:cs="Times New Roman"/>
                <w:sz w:val="27"/>
                <w:szCs w:val="27"/>
              </w:rPr>
              <w:t>Руководителям органов исполнительной власти Ленинградской области</w:t>
            </w:r>
          </w:p>
          <w:p w:rsidR="0011602F" w:rsidRPr="00DD4FFC" w:rsidRDefault="0011602F" w:rsidP="00187848">
            <w:pPr>
              <w:jc w:val="center"/>
              <w:rPr>
                <w:rFonts w:ascii="Times New Roman" w:hAnsi="Times New Roman" w:cs="Times New Roman"/>
                <w:sz w:val="27"/>
                <w:szCs w:val="27"/>
              </w:rPr>
            </w:pPr>
          </w:p>
        </w:tc>
      </w:tr>
      <w:tr w:rsidR="0011602F" w:rsidTr="00495813">
        <w:trPr>
          <w:trHeight w:val="2360"/>
        </w:trPr>
        <w:tc>
          <w:tcPr>
            <w:tcW w:w="4651" w:type="dxa"/>
            <w:vMerge/>
            <w:tcBorders>
              <w:top w:val="nil"/>
              <w:left w:val="nil"/>
              <w:bottom w:val="nil"/>
              <w:right w:val="nil"/>
            </w:tcBorders>
          </w:tcPr>
          <w:p w:rsidR="0011602F" w:rsidRDefault="0011602F" w:rsidP="006A77D5">
            <w:pPr>
              <w:rPr>
                <w:rFonts w:ascii="Times New Roman" w:hAnsi="Times New Roman" w:cs="Times New Roman"/>
                <w:sz w:val="28"/>
                <w:szCs w:val="28"/>
              </w:rPr>
            </w:pPr>
          </w:p>
        </w:tc>
        <w:tc>
          <w:tcPr>
            <w:tcW w:w="1836" w:type="dxa"/>
            <w:tcBorders>
              <w:top w:val="nil"/>
              <w:left w:val="nil"/>
              <w:bottom w:val="nil"/>
              <w:right w:val="nil"/>
            </w:tcBorders>
          </w:tcPr>
          <w:p w:rsidR="0011602F" w:rsidRDefault="0011602F" w:rsidP="006A77D5">
            <w:pPr>
              <w:jc w:val="center"/>
              <w:rPr>
                <w:rFonts w:ascii="Times New Roman" w:hAnsi="Times New Roman" w:cs="Times New Roman"/>
                <w:sz w:val="28"/>
                <w:szCs w:val="28"/>
              </w:rPr>
            </w:pPr>
          </w:p>
        </w:tc>
        <w:tc>
          <w:tcPr>
            <w:tcW w:w="3934" w:type="dxa"/>
            <w:tcBorders>
              <w:top w:val="nil"/>
              <w:left w:val="nil"/>
              <w:bottom w:val="nil"/>
              <w:right w:val="nil"/>
            </w:tcBorders>
          </w:tcPr>
          <w:p w:rsidR="0011602F" w:rsidRPr="00DD4FFC" w:rsidRDefault="0011602F" w:rsidP="00DD4FFC">
            <w:pPr>
              <w:jc w:val="center"/>
              <w:rPr>
                <w:rFonts w:ascii="Times New Roman" w:hAnsi="Times New Roman" w:cs="Times New Roman"/>
                <w:sz w:val="27"/>
                <w:szCs w:val="27"/>
              </w:rPr>
            </w:pPr>
            <w:r w:rsidRPr="00DD4FFC">
              <w:rPr>
                <w:rFonts w:ascii="Times New Roman" w:hAnsi="Times New Roman" w:cs="Times New Roman"/>
                <w:sz w:val="27"/>
                <w:szCs w:val="27"/>
              </w:rPr>
              <w:t>Главам администрации Муниципальных районов (городского округа) Ленинградской области</w:t>
            </w:r>
          </w:p>
          <w:p w:rsidR="00BF1FCA" w:rsidRPr="00DD4FFC" w:rsidRDefault="00BF1FCA" w:rsidP="006A77D5">
            <w:pPr>
              <w:jc w:val="center"/>
              <w:rPr>
                <w:rFonts w:ascii="Times New Roman" w:hAnsi="Times New Roman" w:cs="Times New Roman"/>
                <w:sz w:val="27"/>
                <w:szCs w:val="27"/>
              </w:rPr>
            </w:pPr>
          </w:p>
          <w:p w:rsidR="00BF1FCA" w:rsidRPr="00DD4FFC" w:rsidRDefault="00187848" w:rsidP="006A77D5">
            <w:pPr>
              <w:jc w:val="center"/>
              <w:rPr>
                <w:rFonts w:ascii="Times New Roman" w:hAnsi="Times New Roman" w:cs="Times New Roman"/>
                <w:sz w:val="27"/>
                <w:szCs w:val="27"/>
              </w:rPr>
            </w:pPr>
            <w:r w:rsidRPr="00DD4FFC">
              <w:rPr>
                <w:rFonts w:ascii="Times New Roman" w:hAnsi="Times New Roman" w:cs="Times New Roman"/>
                <w:sz w:val="27"/>
                <w:szCs w:val="27"/>
              </w:rPr>
              <w:t>ГБУ ЛО «Многофункциональный центр предоставления государственных и муниципальных услуг»</w:t>
            </w:r>
          </w:p>
        </w:tc>
      </w:tr>
    </w:tbl>
    <w:p w:rsidR="0054253E" w:rsidRDefault="0054253E" w:rsidP="00DC2D21">
      <w:pPr>
        <w:spacing w:after="0" w:line="240" w:lineRule="auto"/>
        <w:jc w:val="both"/>
        <w:rPr>
          <w:rFonts w:ascii="Times New Roman" w:hAnsi="Times New Roman" w:cs="Times New Roman"/>
          <w:sz w:val="27"/>
          <w:szCs w:val="27"/>
        </w:rPr>
      </w:pPr>
    </w:p>
    <w:p w:rsidR="00DD4FFC" w:rsidRDefault="00DD4FFC" w:rsidP="00F03B34">
      <w:pPr>
        <w:tabs>
          <w:tab w:val="left" w:pos="1134"/>
        </w:tabs>
        <w:spacing w:after="0" w:line="240" w:lineRule="auto"/>
        <w:ind w:firstLine="709"/>
        <w:jc w:val="both"/>
        <w:rPr>
          <w:rFonts w:ascii="Times New Roman" w:hAnsi="Times New Roman" w:cs="Times New Roman"/>
          <w:sz w:val="28"/>
          <w:szCs w:val="28"/>
        </w:rPr>
      </w:pPr>
    </w:p>
    <w:p w:rsidR="00F03B34" w:rsidRDefault="00DF3C0A" w:rsidP="00F03B34">
      <w:pPr>
        <w:tabs>
          <w:tab w:val="left" w:pos="1134"/>
        </w:tabs>
        <w:spacing w:after="0" w:line="240" w:lineRule="auto"/>
        <w:ind w:firstLine="709"/>
        <w:jc w:val="both"/>
        <w:rPr>
          <w:rFonts w:ascii="Times New Roman" w:hAnsi="Times New Roman" w:cs="Times New Roman"/>
          <w:sz w:val="28"/>
          <w:szCs w:val="28"/>
        </w:rPr>
      </w:pPr>
      <w:r w:rsidRPr="0054253E">
        <w:rPr>
          <w:rFonts w:ascii="Times New Roman" w:hAnsi="Times New Roman" w:cs="Times New Roman"/>
          <w:sz w:val="28"/>
          <w:szCs w:val="28"/>
        </w:rPr>
        <w:t xml:space="preserve">Во исполнение п. 2.9 Протокола заседания организационного штаба по проектному управлению Ленинградской области от 26 мая 2020 года № 17 </w:t>
      </w:r>
      <w:r w:rsidR="00252E78">
        <w:rPr>
          <w:rFonts w:ascii="Times New Roman" w:hAnsi="Times New Roman" w:cs="Times New Roman"/>
          <w:sz w:val="28"/>
          <w:szCs w:val="28"/>
        </w:rPr>
        <w:t xml:space="preserve">(далее – Протокол) </w:t>
      </w:r>
      <w:r w:rsidRPr="0054253E">
        <w:rPr>
          <w:rFonts w:ascii="Times New Roman" w:hAnsi="Times New Roman" w:cs="Times New Roman"/>
          <w:sz w:val="28"/>
          <w:szCs w:val="28"/>
        </w:rPr>
        <w:t xml:space="preserve">и в целях </w:t>
      </w:r>
      <w:r w:rsidR="00BF1FCA">
        <w:rPr>
          <w:rFonts w:ascii="Times New Roman" w:hAnsi="Times New Roman" w:cs="Times New Roman"/>
          <w:sz w:val="28"/>
          <w:szCs w:val="28"/>
        </w:rPr>
        <w:t>обеспечения приоритетного оказания услуг в электронно</w:t>
      </w:r>
      <w:r w:rsidR="00252E78">
        <w:rPr>
          <w:rFonts w:ascii="Times New Roman" w:hAnsi="Times New Roman" w:cs="Times New Roman"/>
          <w:sz w:val="28"/>
          <w:szCs w:val="28"/>
        </w:rPr>
        <w:t>йформе</w:t>
      </w:r>
      <w:r w:rsidR="002206C8">
        <w:rPr>
          <w:rFonts w:ascii="Times New Roman" w:hAnsi="Times New Roman" w:cs="Times New Roman"/>
          <w:sz w:val="28"/>
          <w:szCs w:val="28"/>
        </w:rPr>
        <w:t xml:space="preserve">Комитет цифрового развития Ленинградской области </w:t>
      </w:r>
      <w:r w:rsidR="00252E78">
        <w:rPr>
          <w:rFonts w:ascii="Times New Roman" w:hAnsi="Times New Roman" w:cs="Times New Roman"/>
          <w:sz w:val="28"/>
          <w:szCs w:val="28"/>
        </w:rPr>
        <w:t>считает необходимым</w:t>
      </w:r>
      <w:r w:rsidR="003B61C2" w:rsidRPr="002206C8">
        <w:rPr>
          <w:rFonts w:ascii="Times New Roman" w:hAnsi="Times New Roman" w:cs="Times New Roman"/>
          <w:sz w:val="28"/>
          <w:szCs w:val="28"/>
        </w:rPr>
        <w:t>при личном приеме</w:t>
      </w:r>
      <w:r w:rsidR="00391D20" w:rsidRPr="002206C8">
        <w:rPr>
          <w:rFonts w:ascii="Times New Roman" w:hAnsi="Times New Roman" w:cs="Times New Roman"/>
          <w:sz w:val="28"/>
          <w:szCs w:val="28"/>
        </w:rPr>
        <w:t>заявителей</w:t>
      </w:r>
      <w:r w:rsidR="00391D20">
        <w:rPr>
          <w:rFonts w:ascii="Times New Roman" w:hAnsi="Times New Roman" w:cs="Times New Roman"/>
          <w:sz w:val="28"/>
          <w:szCs w:val="28"/>
        </w:rPr>
        <w:t xml:space="preserve"> и их </w:t>
      </w:r>
      <w:r w:rsidR="00391D20" w:rsidRPr="002206C8">
        <w:rPr>
          <w:rFonts w:ascii="Times New Roman" w:hAnsi="Times New Roman" w:cs="Times New Roman"/>
          <w:sz w:val="28"/>
          <w:szCs w:val="28"/>
        </w:rPr>
        <w:t>консультировани</w:t>
      </w:r>
      <w:r w:rsidR="00391D20">
        <w:rPr>
          <w:rFonts w:ascii="Times New Roman" w:hAnsi="Times New Roman" w:cs="Times New Roman"/>
          <w:sz w:val="28"/>
          <w:szCs w:val="28"/>
        </w:rPr>
        <w:t xml:space="preserve">и </w:t>
      </w:r>
      <w:r w:rsidR="003B61C2">
        <w:rPr>
          <w:rFonts w:ascii="Times New Roman" w:hAnsi="Times New Roman" w:cs="Times New Roman"/>
          <w:sz w:val="28"/>
          <w:szCs w:val="28"/>
        </w:rPr>
        <w:t xml:space="preserve">обеспечить информирование </w:t>
      </w:r>
      <w:r w:rsidR="003B61C2" w:rsidRPr="002206C8">
        <w:rPr>
          <w:rFonts w:ascii="Times New Roman" w:hAnsi="Times New Roman" w:cs="Times New Roman"/>
          <w:sz w:val="28"/>
          <w:szCs w:val="28"/>
        </w:rPr>
        <w:t>об удобстве и доступности получения услуг на порталах государственных услуг</w:t>
      </w:r>
      <w:r w:rsidR="00F03B34">
        <w:rPr>
          <w:rFonts w:ascii="Times New Roman" w:hAnsi="Times New Roman" w:cs="Times New Roman"/>
          <w:sz w:val="28"/>
          <w:szCs w:val="28"/>
        </w:rPr>
        <w:t>, в том числе по следующим основным вопросам:</w:t>
      </w:r>
    </w:p>
    <w:p w:rsidR="00F03B34" w:rsidRDefault="00391D20" w:rsidP="00F03B34">
      <w:pPr>
        <w:pStyle w:val="a7"/>
        <w:numPr>
          <w:ilvl w:val="0"/>
          <w:numId w:val="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F03B34" w:rsidRPr="0068714A">
        <w:rPr>
          <w:rFonts w:ascii="Times New Roman" w:hAnsi="Times New Roman" w:cs="Times New Roman"/>
          <w:sz w:val="28"/>
          <w:szCs w:val="28"/>
        </w:rPr>
        <w:t xml:space="preserve"> государственных и муниципальных услуг</w:t>
      </w:r>
      <w:r>
        <w:rPr>
          <w:rFonts w:ascii="Times New Roman" w:hAnsi="Times New Roman" w:cs="Times New Roman"/>
          <w:sz w:val="28"/>
          <w:szCs w:val="28"/>
        </w:rPr>
        <w:t>ах</w:t>
      </w:r>
      <w:r w:rsidR="00252E78">
        <w:rPr>
          <w:rFonts w:ascii="Times New Roman" w:hAnsi="Times New Roman" w:cs="Times New Roman"/>
          <w:sz w:val="28"/>
          <w:szCs w:val="28"/>
        </w:rPr>
        <w:t xml:space="preserve"> Вашего органа</w:t>
      </w:r>
      <w:r w:rsidR="00F03B34" w:rsidRPr="0068714A">
        <w:rPr>
          <w:rFonts w:ascii="Times New Roman" w:hAnsi="Times New Roman" w:cs="Times New Roman"/>
          <w:sz w:val="28"/>
          <w:szCs w:val="28"/>
        </w:rPr>
        <w:t xml:space="preserve">, доступных для получения в электронной форме; </w:t>
      </w:r>
    </w:p>
    <w:p w:rsidR="00F03B34" w:rsidRDefault="00F03B34" w:rsidP="00F03B34">
      <w:pPr>
        <w:pStyle w:val="a7"/>
        <w:numPr>
          <w:ilvl w:val="0"/>
          <w:numId w:val="7"/>
        </w:numPr>
        <w:tabs>
          <w:tab w:val="left" w:pos="1134"/>
        </w:tabs>
        <w:spacing w:after="0" w:line="240" w:lineRule="auto"/>
        <w:ind w:left="0" w:firstLine="709"/>
        <w:jc w:val="both"/>
        <w:rPr>
          <w:rFonts w:ascii="Times New Roman" w:hAnsi="Times New Roman" w:cs="Times New Roman"/>
          <w:sz w:val="28"/>
          <w:szCs w:val="28"/>
        </w:rPr>
      </w:pPr>
      <w:r w:rsidRPr="0068714A">
        <w:rPr>
          <w:rFonts w:ascii="Times New Roman" w:hAnsi="Times New Roman" w:cs="Times New Roman"/>
          <w:sz w:val="28"/>
          <w:szCs w:val="28"/>
        </w:rPr>
        <w:t xml:space="preserve"> о преимуществах получения государственных и муниципальных услуг в электронной форме в отличие от получения традиционным способом; </w:t>
      </w:r>
    </w:p>
    <w:p w:rsidR="00F03B34" w:rsidRDefault="00F03B34" w:rsidP="00F03B34">
      <w:pPr>
        <w:pStyle w:val="a7"/>
        <w:numPr>
          <w:ilvl w:val="0"/>
          <w:numId w:val="7"/>
        </w:numPr>
        <w:tabs>
          <w:tab w:val="left" w:pos="1134"/>
        </w:tabs>
        <w:spacing w:after="0" w:line="240" w:lineRule="auto"/>
        <w:ind w:left="0" w:firstLine="709"/>
        <w:jc w:val="both"/>
        <w:rPr>
          <w:rFonts w:ascii="Times New Roman" w:hAnsi="Times New Roman" w:cs="Times New Roman"/>
          <w:sz w:val="28"/>
          <w:szCs w:val="28"/>
        </w:rPr>
      </w:pPr>
      <w:r w:rsidRPr="0068714A">
        <w:rPr>
          <w:rFonts w:ascii="Times New Roman" w:hAnsi="Times New Roman" w:cs="Times New Roman"/>
          <w:sz w:val="28"/>
          <w:szCs w:val="28"/>
        </w:rPr>
        <w:t xml:space="preserve">об этапах и каналах получения государственных и муниципальных услуг в электронной форме; </w:t>
      </w:r>
    </w:p>
    <w:p w:rsidR="00391D20" w:rsidRDefault="00391D20" w:rsidP="00391D20">
      <w:pPr>
        <w:pStyle w:val="a7"/>
        <w:numPr>
          <w:ilvl w:val="0"/>
          <w:numId w:val="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 возможности осуществления платежей на </w:t>
      </w:r>
      <w:r w:rsidR="00252E78">
        <w:rPr>
          <w:rFonts w:ascii="Times New Roman" w:hAnsi="Times New Roman" w:cs="Times New Roman"/>
          <w:sz w:val="28"/>
          <w:szCs w:val="28"/>
        </w:rPr>
        <w:t>порталах госуслуг</w:t>
      </w:r>
      <w:r>
        <w:rPr>
          <w:rFonts w:ascii="Times New Roman" w:hAnsi="Times New Roman" w:cs="Times New Roman"/>
          <w:sz w:val="28"/>
          <w:szCs w:val="28"/>
        </w:rPr>
        <w:t>.</w:t>
      </w:r>
    </w:p>
    <w:p w:rsidR="00240492" w:rsidRDefault="000779AD" w:rsidP="0024049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Важно</w:t>
      </w:r>
      <w:r w:rsidR="00391D20">
        <w:rPr>
          <w:rFonts w:ascii="Times New Roman" w:hAnsi="Times New Roman" w:cs="Times New Roman"/>
          <w:sz w:val="28"/>
          <w:szCs w:val="28"/>
        </w:rPr>
        <w:t xml:space="preserve"> обра</w:t>
      </w:r>
      <w:r w:rsidR="00252E78">
        <w:rPr>
          <w:rFonts w:ascii="Times New Roman" w:hAnsi="Times New Roman" w:cs="Times New Roman"/>
          <w:sz w:val="28"/>
          <w:szCs w:val="28"/>
        </w:rPr>
        <w:t>ща</w:t>
      </w:r>
      <w:r w:rsidR="00391D20">
        <w:rPr>
          <w:rFonts w:ascii="Times New Roman" w:hAnsi="Times New Roman" w:cs="Times New Roman"/>
          <w:sz w:val="28"/>
          <w:szCs w:val="28"/>
        </w:rPr>
        <w:t xml:space="preserve">ть внимание заявителей на </w:t>
      </w:r>
      <w:r w:rsidR="00391D20" w:rsidRPr="002206C8">
        <w:rPr>
          <w:rFonts w:ascii="Times New Roman" w:hAnsi="Times New Roman" w:cs="Times New Roman"/>
          <w:sz w:val="28"/>
          <w:szCs w:val="28"/>
        </w:rPr>
        <w:t>необходимост</w:t>
      </w:r>
      <w:r w:rsidR="00391D20">
        <w:rPr>
          <w:rFonts w:ascii="Times New Roman" w:hAnsi="Times New Roman" w:cs="Times New Roman"/>
          <w:sz w:val="28"/>
          <w:szCs w:val="28"/>
        </w:rPr>
        <w:t>ь</w:t>
      </w:r>
      <w:r w:rsidR="00391D20" w:rsidRPr="002206C8">
        <w:rPr>
          <w:rFonts w:ascii="Times New Roman" w:hAnsi="Times New Roman" w:cs="Times New Roman"/>
          <w:sz w:val="28"/>
          <w:szCs w:val="28"/>
        </w:rPr>
        <w:t xml:space="preserve"> регистрации в Единой системе идентификации и аутентификации (ЕСИА)</w:t>
      </w:r>
      <w:r w:rsidR="00391D20">
        <w:rPr>
          <w:rFonts w:ascii="Times New Roman" w:hAnsi="Times New Roman" w:cs="Times New Roman"/>
          <w:sz w:val="28"/>
          <w:szCs w:val="28"/>
        </w:rPr>
        <w:t>, в том числе пояснять</w:t>
      </w:r>
      <w:r w:rsidR="00240492">
        <w:rPr>
          <w:rFonts w:ascii="Times New Roman" w:hAnsi="Times New Roman" w:cs="Times New Roman"/>
          <w:sz w:val="28"/>
          <w:szCs w:val="28"/>
        </w:rPr>
        <w:t xml:space="preserve"> способыи важность </w:t>
      </w:r>
      <w:r w:rsidR="00391D20" w:rsidRPr="0068714A">
        <w:rPr>
          <w:rFonts w:ascii="Times New Roman" w:hAnsi="Times New Roman" w:cs="Times New Roman"/>
          <w:sz w:val="28"/>
          <w:szCs w:val="28"/>
        </w:rPr>
        <w:t>регистрации и подтвержден</w:t>
      </w:r>
      <w:r w:rsidR="00391D20">
        <w:rPr>
          <w:rFonts w:ascii="Times New Roman" w:hAnsi="Times New Roman" w:cs="Times New Roman"/>
          <w:sz w:val="28"/>
          <w:szCs w:val="28"/>
        </w:rPr>
        <w:t xml:space="preserve">ия </w:t>
      </w:r>
      <w:r w:rsidR="00240492">
        <w:rPr>
          <w:rFonts w:ascii="Times New Roman" w:hAnsi="Times New Roman" w:cs="Times New Roman"/>
          <w:sz w:val="28"/>
          <w:szCs w:val="28"/>
        </w:rPr>
        <w:t>учетной записи</w:t>
      </w:r>
      <w:r>
        <w:rPr>
          <w:rFonts w:ascii="Times New Roman" w:hAnsi="Times New Roman" w:cs="Times New Roman"/>
          <w:sz w:val="28"/>
          <w:szCs w:val="28"/>
        </w:rPr>
        <w:t xml:space="preserve"> (приложение)</w:t>
      </w:r>
      <w:r w:rsidR="00240492">
        <w:rPr>
          <w:rFonts w:ascii="Times New Roman" w:hAnsi="Times New Roman" w:cs="Times New Roman"/>
          <w:sz w:val="28"/>
          <w:szCs w:val="28"/>
        </w:rPr>
        <w:t>.</w:t>
      </w:r>
    </w:p>
    <w:p w:rsidR="00391D20" w:rsidRDefault="00240492" w:rsidP="00391D20">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391D20">
        <w:rPr>
          <w:rFonts w:ascii="Times New Roman" w:hAnsi="Times New Roman" w:cs="Times New Roman"/>
          <w:sz w:val="28"/>
          <w:szCs w:val="28"/>
        </w:rPr>
        <w:t>читаем целесообразным</w:t>
      </w:r>
      <w:r>
        <w:rPr>
          <w:rFonts w:ascii="Times New Roman" w:hAnsi="Times New Roman" w:cs="Times New Roman"/>
          <w:sz w:val="28"/>
          <w:szCs w:val="28"/>
        </w:rPr>
        <w:t xml:space="preserve">также разместить </w:t>
      </w:r>
      <w:r w:rsidRPr="00391D20">
        <w:rPr>
          <w:rFonts w:ascii="Times New Roman" w:hAnsi="Times New Roman" w:cs="Times New Roman"/>
          <w:sz w:val="28"/>
          <w:szCs w:val="28"/>
        </w:rPr>
        <w:t xml:space="preserve">на </w:t>
      </w:r>
      <w:r>
        <w:rPr>
          <w:rFonts w:ascii="Times New Roman" w:hAnsi="Times New Roman" w:cs="Times New Roman"/>
          <w:sz w:val="28"/>
          <w:szCs w:val="28"/>
        </w:rPr>
        <w:t xml:space="preserve">официальных </w:t>
      </w:r>
      <w:r w:rsidRPr="00391D20">
        <w:rPr>
          <w:rFonts w:ascii="Times New Roman" w:hAnsi="Times New Roman" w:cs="Times New Roman"/>
          <w:sz w:val="28"/>
          <w:szCs w:val="28"/>
        </w:rPr>
        <w:t>страницах социальных сетей</w:t>
      </w:r>
      <w:r>
        <w:rPr>
          <w:rFonts w:ascii="Times New Roman" w:hAnsi="Times New Roman" w:cs="Times New Roman"/>
          <w:sz w:val="28"/>
          <w:szCs w:val="28"/>
        </w:rPr>
        <w:t xml:space="preserve"> ряд публикаций </w:t>
      </w:r>
      <w:r w:rsidRPr="002206C8">
        <w:rPr>
          <w:rFonts w:ascii="Times New Roman" w:hAnsi="Times New Roman" w:cs="Times New Roman"/>
          <w:sz w:val="28"/>
          <w:szCs w:val="28"/>
        </w:rPr>
        <w:t xml:space="preserve">об удобстве и доступности </w:t>
      </w:r>
      <w:r w:rsidRPr="00391D20">
        <w:rPr>
          <w:rFonts w:ascii="Times New Roman" w:hAnsi="Times New Roman" w:cs="Times New Roman"/>
          <w:sz w:val="28"/>
          <w:szCs w:val="28"/>
        </w:rPr>
        <w:t>предоставлении государственных и муниципальных услуг в электронной форме</w:t>
      </w:r>
      <w:r>
        <w:rPr>
          <w:rFonts w:ascii="Times New Roman" w:hAnsi="Times New Roman" w:cs="Times New Roman"/>
          <w:sz w:val="28"/>
          <w:szCs w:val="28"/>
        </w:rPr>
        <w:t>.</w:t>
      </w:r>
    </w:p>
    <w:p w:rsidR="0054253E" w:rsidRPr="002206C8" w:rsidRDefault="00252E78" w:rsidP="000779AD">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Информацию о</w:t>
      </w:r>
      <w:r w:rsidR="002206C8">
        <w:rPr>
          <w:rFonts w:ascii="Times New Roman" w:hAnsi="Times New Roman" w:cs="Times New Roman"/>
          <w:sz w:val="28"/>
          <w:szCs w:val="28"/>
        </w:rPr>
        <w:t xml:space="preserve">принятых </w:t>
      </w:r>
      <w:r w:rsidR="00240492">
        <w:rPr>
          <w:rFonts w:ascii="Times New Roman" w:hAnsi="Times New Roman" w:cs="Times New Roman"/>
          <w:sz w:val="28"/>
          <w:szCs w:val="28"/>
        </w:rPr>
        <w:t xml:space="preserve">и планируемых </w:t>
      </w:r>
      <w:r w:rsidR="002206C8">
        <w:rPr>
          <w:rFonts w:ascii="Times New Roman" w:hAnsi="Times New Roman" w:cs="Times New Roman"/>
          <w:sz w:val="28"/>
          <w:szCs w:val="28"/>
        </w:rPr>
        <w:t>мерах по</w:t>
      </w:r>
      <w:r>
        <w:rPr>
          <w:rFonts w:ascii="Times New Roman" w:hAnsi="Times New Roman" w:cs="Times New Roman"/>
          <w:sz w:val="28"/>
          <w:szCs w:val="28"/>
        </w:rPr>
        <w:t>исполнению п. 2.9 Протокола просим направить в адрес Комитет</w:t>
      </w:r>
      <w:r w:rsidR="00230750">
        <w:rPr>
          <w:rFonts w:ascii="Times New Roman" w:hAnsi="Times New Roman" w:cs="Times New Roman"/>
          <w:sz w:val="28"/>
          <w:szCs w:val="28"/>
        </w:rPr>
        <w:t>а</w:t>
      </w:r>
      <w:bookmarkStart w:id="0" w:name="_GoBack"/>
      <w:bookmarkEnd w:id="0"/>
      <w:r>
        <w:rPr>
          <w:rFonts w:ascii="Times New Roman" w:hAnsi="Times New Roman" w:cs="Times New Roman"/>
          <w:sz w:val="28"/>
          <w:szCs w:val="28"/>
        </w:rPr>
        <w:t xml:space="preserve"> не позднее 25 июня 2020 года</w:t>
      </w:r>
      <w:r w:rsidR="0054253E" w:rsidRPr="002206C8">
        <w:rPr>
          <w:rFonts w:ascii="Times New Roman" w:hAnsi="Times New Roman" w:cs="Times New Roman"/>
          <w:sz w:val="28"/>
          <w:szCs w:val="28"/>
        </w:rPr>
        <w:t xml:space="preserve">. </w:t>
      </w:r>
    </w:p>
    <w:p w:rsidR="0054253E" w:rsidRDefault="0054253E" w:rsidP="000779AD">
      <w:pPr>
        <w:spacing w:after="0" w:line="240" w:lineRule="auto"/>
        <w:ind w:firstLine="709"/>
        <w:jc w:val="both"/>
        <w:rPr>
          <w:rFonts w:ascii="Times New Roman" w:hAnsi="Times New Roman" w:cs="Times New Roman"/>
          <w:sz w:val="28"/>
          <w:szCs w:val="28"/>
        </w:rPr>
      </w:pPr>
    </w:p>
    <w:p w:rsidR="000779AD" w:rsidRPr="00DD4FFC" w:rsidRDefault="000779AD" w:rsidP="000779AD">
      <w:pPr>
        <w:spacing w:after="0" w:line="240" w:lineRule="auto"/>
        <w:ind w:firstLine="709"/>
        <w:jc w:val="both"/>
        <w:rPr>
          <w:rFonts w:ascii="Times New Roman" w:hAnsi="Times New Roman" w:cs="Times New Roman"/>
          <w:sz w:val="26"/>
          <w:szCs w:val="26"/>
        </w:rPr>
      </w:pPr>
      <w:r w:rsidRPr="00DD4FFC">
        <w:rPr>
          <w:rFonts w:ascii="Times New Roman" w:hAnsi="Times New Roman" w:cs="Times New Roman"/>
          <w:sz w:val="26"/>
          <w:szCs w:val="26"/>
          <w:u w:val="single"/>
        </w:rPr>
        <w:t>Приложение</w:t>
      </w:r>
      <w:r w:rsidRPr="00DD4FFC">
        <w:rPr>
          <w:rFonts w:ascii="Times New Roman" w:hAnsi="Times New Roman" w:cs="Times New Roman"/>
          <w:sz w:val="26"/>
          <w:szCs w:val="26"/>
        </w:rPr>
        <w:t xml:space="preserve">: </w:t>
      </w:r>
      <w:r w:rsidR="00DD4FFC" w:rsidRPr="00DD4FFC">
        <w:rPr>
          <w:rFonts w:ascii="Times New Roman" w:hAnsi="Times New Roman" w:cs="Times New Roman"/>
          <w:sz w:val="26"/>
          <w:szCs w:val="26"/>
        </w:rPr>
        <w:t>Инструкции по регистрации в ЕСИА физического лица на 23 л. в 1 экз.</w:t>
      </w:r>
    </w:p>
    <w:p w:rsidR="00252E78" w:rsidRDefault="00252E78" w:rsidP="0054253E">
      <w:pPr>
        <w:spacing w:after="0" w:line="240" w:lineRule="auto"/>
        <w:jc w:val="both"/>
        <w:rPr>
          <w:rFonts w:ascii="Times New Roman" w:hAnsi="Times New Roman" w:cs="Times New Roman"/>
          <w:sz w:val="28"/>
          <w:szCs w:val="28"/>
        </w:rPr>
      </w:pPr>
    </w:p>
    <w:p w:rsidR="00DD4FFC" w:rsidRPr="0054253E" w:rsidRDefault="00DD4FFC" w:rsidP="0054253E">
      <w:pPr>
        <w:spacing w:after="0" w:line="240" w:lineRule="auto"/>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B7268C" w:rsidRPr="0054253E" w:rsidTr="00B7268C">
        <w:tc>
          <w:tcPr>
            <w:tcW w:w="5210" w:type="dxa"/>
          </w:tcPr>
          <w:p w:rsidR="00B7268C" w:rsidRPr="0054253E" w:rsidRDefault="009025C0" w:rsidP="00E43E4E">
            <w:pPr>
              <w:jc w:val="both"/>
              <w:rPr>
                <w:rFonts w:ascii="Times New Roman" w:hAnsi="Times New Roman" w:cs="Times New Roman"/>
                <w:sz w:val="28"/>
                <w:szCs w:val="28"/>
              </w:rPr>
            </w:pPr>
            <w:r>
              <w:rPr>
                <w:rFonts w:ascii="Times New Roman" w:hAnsi="Times New Roman" w:cs="Times New Roman"/>
                <w:sz w:val="28"/>
                <w:szCs w:val="28"/>
              </w:rPr>
              <w:t>Председатель Комитета</w:t>
            </w:r>
          </w:p>
        </w:tc>
        <w:tc>
          <w:tcPr>
            <w:tcW w:w="5211" w:type="dxa"/>
          </w:tcPr>
          <w:p w:rsidR="00B7268C" w:rsidRPr="0054253E" w:rsidRDefault="00B7268C" w:rsidP="00B7268C">
            <w:pPr>
              <w:jc w:val="right"/>
              <w:rPr>
                <w:rFonts w:ascii="Times New Roman" w:hAnsi="Times New Roman" w:cs="Times New Roman"/>
                <w:sz w:val="28"/>
                <w:szCs w:val="28"/>
              </w:rPr>
            </w:pPr>
            <w:r w:rsidRPr="0054253E">
              <w:rPr>
                <w:rFonts w:ascii="Times New Roman" w:hAnsi="Times New Roman" w:cs="Times New Roman"/>
                <w:sz w:val="28"/>
                <w:szCs w:val="28"/>
              </w:rPr>
              <w:t>В.А.Кузнецова</w:t>
            </w:r>
          </w:p>
        </w:tc>
      </w:tr>
    </w:tbl>
    <w:p w:rsidR="007D444D" w:rsidRDefault="007D444D" w:rsidP="00252E78">
      <w:pPr>
        <w:spacing w:after="0" w:line="240" w:lineRule="auto"/>
        <w:jc w:val="both"/>
        <w:rPr>
          <w:rFonts w:ascii="Times New Roman" w:hAnsi="Times New Roman" w:cs="Times New Roman"/>
          <w:sz w:val="2"/>
          <w:szCs w:val="2"/>
        </w:rPr>
      </w:pPr>
    </w:p>
    <w:p w:rsidR="007D444D" w:rsidRDefault="007D444D">
      <w:pPr>
        <w:rPr>
          <w:rFonts w:ascii="Times New Roman" w:hAnsi="Times New Roman" w:cs="Times New Roman"/>
          <w:sz w:val="2"/>
          <w:szCs w:val="2"/>
        </w:rPr>
      </w:pPr>
      <w:r>
        <w:rPr>
          <w:rFonts w:ascii="Times New Roman" w:hAnsi="Times New Roman" w:cs="Times New Roman"/>
          <w:sz w:val="2"/>
          <w:szCs w:val="2"/>
        </w:rPr>
        <w:br w:type="page"/>
      </w:r>
    </w:p>
    <w:p w:rsidR="007D444D" w:rsidRDefault="007D444D" w:rsidP="007D444D">
      <w:pPr>
        <w:spacing w:after="0" w:line="240" w:lineRule="auto"/>
        <w:jc w:val="center"/>
        <w:rPr>
          <w:rFonts w:ascii="Times New Roman" w:hAnsi="Times New Roman" w:cs="Times New Roman"/>
          <w:b/>
          <w:bCs/>
          <w:sz w:val="28"/>
          <w:szCs w:val="24"/>
        </w:rPr>
      </w:pPr>
      <w:r w:rsidRPr="007D444D">
        <w:rPr>
          <w:rFonts w:ascii="Times New Roman" w:hAnsi="Times New Roman" w:cs="Times New Roman"/>
          <w:b/>
          <w:bCs/>
          <w:sz w:val="28"/>
          <w:szCs w:val="24"/>
        </w:rPr>
        <w:lastRenderedPageBreak/>
        <w:t>Инструкции по регистрации в ЕСИА физического лица</w:t>
      </w:r>
    </w:p>
    <w:p w:rsidR="007D444D" w:rsidRPr="007D444D" w:rsidRDefault="007D444D" w:rsidP="007D444D">
      <w:pPr>
        <w:spacing w:after="0" w:line="240" w:lineRule="auto"/>
        <w:jc w:val="center"/>
        <w:rPr>
          <w:rFonts w:ascii="Times New Roman" w:hAnsi="Times New Roman" w:cs="Times New Roman"/>
          <w:sz w:val="28"/>
          <w:szCs w:val="24"/>
        </w:rPr>
      </w:pP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Единая система идентификации и аутентификации (сокращенно — ЕСИА) </w:t>
      </w:r>
      <w:r w:rsidRPr="007D444D">
        <w:rPr>
          <w:rFonts w:ascii="Times New Roman" w:hAnsi="Times New Roman" w:cs="Times New Roman"/>
          <w:sz w:val="24"/>
          <w:szCs w:val="24"/>
        </w:rPr>
        <w:t>предназначена для обеспечения </w:t>
      </w:r>
      <w:r w:rsidRPr="007D444D">
        <w:rPr>
          <w:rFonts w:ascii="Times New Roman" w:hAnsi="Times New Roman" w:cs="Times New Roman"/>
          <w:b/>
          <w:bCs/>
          <w:sz w:val="24"/>
          <w:szCs w:val="24"/>
        </w:rPr>
        <w:t>доступа физических лиц</w:t>
      </w:r>
      <w:r w:rsidRPr="007D444D">
        <w:rPr>
          <w:rFonts w:ascii="Times New Roman" w:hAnsi="Times New Roman" w:cs="Times New Roman"/>
          <w:sz w:val="24"/>
          <w:szCs w:val="24"/>
        </w:rPr>
        <w:t> к информации, содержащейся на Портале.</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Ключевая функция ЕСИА</w:t>
      </w:r>
      <w:r w:rsidRPr="007D444D">
        <w:rPr>
          <w:rFonts w:ascii="Times New Roman" w:hAnsi="Times New Roman" w:cs="Times New Roman"/>
          <w:sz w:val="24"/>
          <w:szCs w:val="24"/>
        </w:rPr>
        <w:t> – предоставление Заявителю единой учетной записи ЕСИА, которая дает </w:t>
      </w:r>
      <w:r w:rsidRPr="007D444D">
        <w:rPr>
          <w:rFonts w:ascii="Times New Roman" w:hAnsi="Times New Roman" w:cs="Times New Roman"/>
          <w:b/>
          <w:bCs/>
          <w:sz w:val="24"/>
          <w:szCs w:val="24"/>
        </w:rPr>
        <w:t>возможность получить государственные услуги в электронной форме без взаимодействия с Ведомством.</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Подтвержденная учетная запись ЕСИА позволит Вам получить доступ ко всем электронным услугам и сервисам на Портале.</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 помощью учетной записи в ЕСИА, Вы, не выходя из дома можете совершать юридически значимые действия:</w:t>
      </w:r>
    </w:p>
    <w:p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получать информацию о порядке получения государственных услуг;</w:t>
      </w:r>
    </w:p>
    <w:p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подавать заявления на получение государственных услуг и получать результаты услуг в электронной форме в Личном кабинете;</w:t>
      </w:r>
    </w:p>
    <w:p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оплачивать государственные услуги и совершать иные платежи на Портале;</w:t>
      </w:r>
    </w:p>
    <w:p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пользоваться электронными сервисами Портала;</w:t>
      </w:r>
    </w:p>
    <w:p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принимать участие в электронных голосованиях;</w:t>
      </w:r>
    </w:p>
    <w:p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госорганы по любому интересующему вопросу;</w:t>
      </w:r>
    </w:p>
    <w:p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направить жалобу о нарушении прав в порядке досудебного обжалования, а также с целью проведения проверки деятельности хозяйствующих субъектов.</w:t>
      </w:r>
    </w:p>
    <w:p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Независимо от того, к каким услугам Вы намерены получить доступ, требуется предварительно пройти процедуру регистрации учетной записи физического лица.</w:t>
      </w:r>
    </w:p>
    <w:p w:rsidR="007D444D" w:rsidRPr="007D444D" w:rsidRDefault="007D444D" w:rsidP="007D444D">
      <w:pPr>
        <w:spacing w:after="0" w:line="240" w:lineRule="auto"/>
        <w:jc w:val="both"/>
        <w:rPr>
          <w:rFonts w:ascii="Times New Roman" w:hAnsi="Times New Roman" w:cs="Times New Roman"/>
          <w:sz w:val="24"/>
          <w:szCs w:val="24"/>
        </w:rPr>
      </w:pP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В ЕСИА </w:t>
      </w:r>
      <w:r w:rsidRPr="007D444D">
        <w:rPr>
          <w:rFonts w:ascii="Times New Roman" w:hAnsi="Times New Roman" w:cs="Times New Roman"/>
          <w:sz w:val="24"/>
          <w:szCs w:val="24"/>
        </w:rPr>
        <w:t>предусмотрены три уровня учетных записей:</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1.</w:t>
      </w:r>
      <w:r w:rsidRPr="007D444D">
        <w:rPr>
          <w:rFonts w:ascii="Times New Roman" w:hAnsi="Times New Roman" w:cs="Times New Roman"/>
          <w:sz w:val="24"/>
          <w:szCs w:val="24"/>
        </w:rPr>
        <w:t xml:space="preserve"> Упрощенная учетная запись. Регистрируется онлайн, с использованием номера вашего мобильного телефона или </w:t>
      </w:r>
      <w:proofErr w:type="spellStart"/>
      <w:r w:rsidRPr="007D444D">
        <w:rPr>
          <w:rFonts w:ascii="Times New Roman" w:hAnsi="Times New Roman" w:cs="Times New Roman"/>
          <w:sz w:val="24"/>
          <w:szCs w:val="24"/>
        </w:rPr>
        <w:t>e-mail</w:t>
      </w:r>
      <w:proofErr w:type="spellEnd"/>
      <w:r w:rsidRPr="007D444D">
        <w:rPr>
          <w:rFonts w:ascii="Times New Roman" w:hAnsi="Times New Roman" w:cs="Times New Roman"/>
          <w:sz w:val="24"/>
          <w:szCs w:val="24"/>
        </w:rPr>
        <w:t>. Позволяет получить доступ к ограниченному перечню государственных услуг на Портале.</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2.</w:t>
      </w:r>
      <w:r w:rsidRPr="007D444D">
        <w:rPr>
          <w:rFonts w:ascii="Times New Roman" w:hAnsi="Times New Roman" w:cs="Times New Roman"/>
          <w:sz w:val="24"/>
          <w:szCs w:val="24"/>
        </w:rPr>
        <w:t> Стандартная учётная запись. Заполните ваш профиль (СНИЛС и данные документа, удостоверяющего личность). После успешного окончания автоматической проверки данных учетная запись станет стандартной и позволит получить доступ к расширенному перечню государственных услуг на Портале.</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3</w:t>
      </w:r>
      <w:r w:rsidRPr="007D444D">
        <w:rPr>
          <w:rFonts w:ascii="Times New Roman" w:hAnsi="Times New Roman" w:cs="Times New Roman"/>
          <w:sz w:val="24"/>
          <w:szCs w:val="24"/>
        </w:rPr>
        <w:t>. Подтверждённая учётная запись. Выполните подтверждение личности, чтобы учетная запись стала подтвержденной. Важно помнить, что наличие подтвержденной учетной записи позволяет получить доступ ко всем государственным услугам и сервисам на Портале. Также возможна регистрация пользователя в одном из центров обслуживания и любом МФЦ Московской области – в этом случае будет сразу создана подтвержденная учетная запись (см. п. 3.6).</w:t>
      </w:r>
    </w:p>
    <w:p w:rsidR="007D444D" w:rsidRPr="007D444D" w:rsidRDefault="007D444D" w:rsidP="007D444D">
      <w:pPr>
        <w:spacing w:after="0" w:line="240" w:lineRule="auto"/>
        <w:ind w:left="720"/>
        <w:jc w:val="both"/>
        <w:rPr>
          <w:rFonts w:ascii="Times New Roman" w:hAnsi="Times New Roman" w:cs="Times New Roman"/>
          <w:sz w:val="24"/>
          <w:szCs w:val="24"/>
        </w:rPr>
      </w:pPr>
    </w:p>
    <w:p w:rsidR="007D444D" w:rsidRPr="007D444D" w:rsidRDefault="007D444D" w:rsidP="007D444D">
      <w:pPr>
        <w:numPr>
          <w:ilvl w:val="0"/>
          <w:numId w:val="9"/>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упрощенной учетной записи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упрощенной учетной записи ЕСИА необходимо перейти на </w:t>
      </w:r>
      <w:hyperlink r:id="rId8" w:history="1">
        <w:r w:rsidRPr="007D444D">
          <w:rPr>
            <w:rStyle w:val="a4"/>
            <w:rFonts w:ascii="Times New Roman" w:hAnsi="Times New Roman" w:cs="Times New Roman"/>
            <w:sz w:val="24"/>
            <w:szCs w:val="24"/>
          </w:rPr>
          <w:t>Единый портал gosuslugi.ru</w:t>
        </w:r>
      </w:hyperlink>
      <w:r w:rsidRPr="007D444D">
        <w:rPr>
          <w:rFonts w:ascii="Times New Roman" w:hAnsi="Times New Roman" w:cs="Times New Roman"/>
          <w:sz w:val="24"/>
          <w:szCs w:val="24"/>
        </w:rPr>
        <w:t>.</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 Для перехода на страницу регистрации ЕСИА необходимо нажать на кнопку «Личный кабинет» в информационной системе Единого портала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 интегрированной с ЕСИА (рис. 1), либо воспользоваться прямой ссылкой: </w:t>
      </w:r>
      <w:hyperlink r:id="rId9" w:history="1">
        <w:r w:rsidRPr="007D444D">
          <w:rPr>
            <w:rStyle w:val="a4"/>
            <w:rFonts w:ascii="Times New Roman" w:hAnsi="Times New Roman" w:cs="Times New Roman"/>
            <w:sz w:val="24"/>
            <w:szCs w:val="24"/>
          </w:rPr>
          <w:t>https://esia.gosuslugi.ru/registration/</w:t>
        </w:r>
      </w:hyperlink>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6400800" cy="733425"/>
            <wp:effectExtent l="0" t="0" r="0" b="9525"/>
            <wp:docPr id="30" name="Рисунок 30" descr="https://uslugi.mosreg.ru/pgu/imag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lugi.mosreg.ru/pgu/images/001.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733425"/>
                    </a:xfrm>
                    <a:prstGeom prst="rect">
                      <a:avLst/>
                    </a:prstGeom>
                    <a:noFill/>
                    <a:ln>
                      <a:noFill/>
                    </a:ln>
                  </pic:spPr>
                </pic:pic>
              </a:graphicData>
            </a:graphic>
          </wp:inline>
        </w:drawing>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 </w:t>
      </w:r>
      <w:r w:rsidRPr="007D444D">
        <w:rPr>
          <w:rFonts w:ascii="Times New Roman" w:hAnsi="Times New Roman" w:cs="Times New Roman"/>
          <w:sz w:val="24"/>
          <w:szCs w:val="24"/>
        </w:rPr>
        <w:t>– Регистрация в информационной системе ЕПГУ.</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Отобразится страница регистрации ЕСИА (рис. 2).</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3486150" cy="7067550"/>
            <wp:effectExtent l="0" t="0" r="0" b="0"/>
            <wp:docPr id="29" name="Рисунок 29" descr="https://uslugi.mosreg.ru/pgu/imag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lugi.mosreg.ru/pgu/images/002.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7067550"/>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w:t>
      </w:r>
      <w:r w:rsidRPr="007D444D">
        <w:rPr>
          <w:rFonts w:ascii="Times New Roman" w:hAnsi="Times New Roman" w:cs="Times New Roman"/>
          <w:sz w:val="24"/>
          <w:szCs w:val="24"/>
        </w:rPr>
        <w:t> – Главная страница регистрации ЕСИА</w:t>
      </w:r>
    </w:p>
    <w:p w:rsidR="007D444D" w:rsidRDefault="007D444D" w:rsidP="007D444D">
      <w:pPr>
        <w:spacing w:after="0" w:line="240" w:lineRule="auto"/>
        <w:jc w:val="both"/>
        <w:rPr>
          <w:rFonts w:ascii="Times New Roman" w:hAnsi="Times New Roman" w:cs="Times New Roman"/>
          <w:sz w:val="24"/>
          <w:szCs w:val="24"/>
        </w:rPr>
      </w:pP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странице регистрации учетной записи доступны следующие действия:</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1.1. Выбрать способ регистрации:</w:t>
      </w:r>
    </w:p>
    <w:p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 мобильному телефону – в этом случае в ходе регистрации на указанный номер будет отправлено sms-сообщение с кодом подтверждения номера мобильного телефона;</w:t>
      </w:r>
    </w:p>
    <w:p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с указанием и мобильного телефона, и электронной почты – в этом случае в ходе регистрации на указанный номер будет отправлено sms-сообщение с кодом подтверждения номера мобильного телефона; после проверки кода подтверждения и создания учетной </w:t>
      </w:r>
      <w:r w:rsidRPr="007D444D">
        <w:rPr>
          <w:rFonts w:ascii="Times New Roman" w:hAnsi="Times New Roman" w:cs="Times New Roman"/>
          <w:sz w:val="24"/>
          <w:szCs w:val="24"/>
        </w:rPr>
        <w:lastRenderedPageBreak/>
        <w:t>записи на указанный адрес электронной почты будет выслана ссылка, использование которой позволит сохранить данный адрес в профиле пользователя.</w:t>
      </w:r>
    </w:p>
    <w:p w:rsidR="007D444D" w:rsidRDefault="007D444D" w:rsidP="007D444D">
      <w:pPr>
        <w:spacing w:after="0" w:line="240" w:lineRule="auto"/>
        <w:jc w:val="both"/>
        <w:rPr>
          <w:rFonts w:ascii="Times New Roman" w:hAnsi="Times New Roman" w:cs="Times New Roman"/>
          <w:b/>
          <w:bCs/>
          <w:sz w:val="24"/>
          <w:szCs w:val="24"/>
        </w:rPr>
      </w:pP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1.2. Зарегистрировать учетную запись:</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новой учетной записи необходимо заполнить поля формы</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регистрации:</w:t>
      </w:r>
    </w:p>
    <w:p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фамилия;</w:t>
      </w:r>
    </w:p>
    <w:p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имя;</w:t>
      </w:r>
    </w:p>
    <w:p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номер мобильного телефона и/или адрес электронной почты.</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этого следует нажать кнопку «Зарегистрироваться».</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выбран способ регистрации по мобильному телефону, то будет отправлено sms-сообщение с кодом подтверждения номера мобильного телефона.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3324225" cy="5124450"/>
            <wp:effectExtent l="0" t="0" r="9525" b="0"/>
            <wp:docPr id="28" name="Рисунок 28" descr="https://uslugi.mosreg.ru/pgu/imag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lugi.mosreg.ru/pgu/images/003.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5124450"/>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3</w:t>
      </w:r>
      <w:r w:rsidRPr="007D444D">
        <w:rPr>
          <w:rFonts w:ascii="Times New Roman" w:hAnsi="Times New Roman" w:cs="Times New Roman"/>
          <w:sz w:val="24"/>
          <w:szCs w:val="24"/>
        </w:rPr>
        <w:t> – Сообщение о необходимости подтверждения номера мобильного телефона.</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Если выбран способ регистрации по электронной почте, то отобразится страница подтверждения адреса электронной почты пользователя (рис. 4).</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3371850" cy="4191000"/>
            <wp:effectExtent l="0" t="0" r="0" b="0"/>
            <wp:docPr id="27" name="Рисунок 27" descr="https://uslugi.mosreg.ru/pgu/imag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lugi.mosreg.ru/pgu/images/004.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0" cy="4191000"/>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4</w:t>
      </w:r>
      <w:r w:rsidRPr="007D444D">
        <w:rPr>
          <w:rFonts w:ascii="Times New Roman" w:hAnsi="Times New Roman" w:cs="Times New Roman"/>
          <w:sz w:val="24"/>
          <w:szCs w:val="24"/>
        </w:rPr>
        <w:t> – Страница подтверждения адреса электронной почты</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указанный адрес электронной почты будет отправлено письмо, содержащее ссылку для создания упрощенной учетной записи (рис. 5).</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6038850" cy="4737161"/>
            <wp:effectExtent l="0" t="0" r="0" b="6350"/>
            <wp:docPr id="26" name="Рисунок 26" descr="https://uslugi.mosreg.ru/pgu/images/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lugi.mosreg.ru/pgu/images/005.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4737161"/>
                    </a:xfrm>
                    <a:prstGeom prst="rect">
                      <a:avLst/>
                    </a:prstGeom>
                    <a:noFill/>
                    <a:ln>
                      <a:noFill/>
                    </a:ln>
                  </pic:spPr>
                </pic:pic>
              </a:graphicData>
            </a:graphic>
          </wp:inline>
        </w:drawing>
      </w:r>
    </w:p>
    <w:p w:rsid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5 </w:t>
      </w:r>
      <w:r w:rsidRPr="007D444D">
        <w:rPr>
          <w:rFonts w:ascii="Times New Roman" w:hAnsi="Times New Roman" w:cs="Times New Roman"/>
          <w:sz w:val="24"/>
          <w:szCs w:val="24"/>
        </w:rPr>
        <w:t>– Письмо со ссылкой для подтверждения адреса электронной почты</w:t>
      </w:r>
    </w:p>
    <w:p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Завершающим этапом регистрации учетной записи является ввод пароля. Пароль необходимо ввести два раза (рис. 6). Пароль должен удовлетворять следующим критериям надежности: 8 символов латинского алфавита, строчные и заглавные буквы, цифры.</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3324225" cy="4171950"/>
            <wp:effectExtent l="0" t="0" r="9525" b="0"/>
            <wp:docPr id="25" name="Рисунок 25" descr="https://uslugi.mosreg.ru/pgu/imag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lugi.mosreg.ru/pgu/images/006.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4171950"/>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6</w:t>
      </w:r>
      <w:r w:rsidRPr="007D444D">
        <w:rPr>
          <w:rFonts w:ascii="Times New Roman" w:hAnsi="Times New Roman" w:cs="Times New Roman"/>
          <w:sz w:val="24"/>
          <w:szCs w:val="24"/>
        </w:rPr>
        <w:t> – Страница ввода пароля для учетной записи</w:t>
      </w:r>
    </w:p>
    <w:p w:rsidR="007D444D" w:rsidRDefault="007D444D" w:rsidP="007D444D">
      <w:pPr>
        <w:spacing w:after="0" w:line="240" w:lineRule="auto"/>
        <w:jc w:val="both"/>
        <w:rPr>
          <w:rFonts w:ascii="Times New Roman" w:hAnsi="Times New Roman" w:cs="Times New Roman"/>
          <w:sz w:val="24"/>
          <w:szCs w:val="24"/>
        </w:rPr>
      </w:pP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Упрощенная учетная запись зарегистрирована (рис. 7). Теперь можно войти в систему и заполнить заявку на повышение учетной записи до стандартной (вход будет осуществлен автоматически через 3 секунды после завершения регистрации).</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3429000" cy="3771900"/>
            <wp:effectExtent l="0" t="0" r="0" b="0"/>
            <wp:docPr id="24" name="Рисунок 24" descr="https://uslugi.mosreg.ru/pgu/images/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lugi.mosreg.ru/pgu/images/007.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3771900"/>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7 </w:t>
      </w:r>
      <w:r w:rsidRPr="007D444D">
        <w:rPr>
          <w:rFonts w:ascii="Times New Roman" w:hAnsi="Times New Roman" w:cs="Times New Roman"/>
          <w:sz w:val="24"/>
          <w:szCs w:val="24"/>
        </w:rPr>
        <w:t>– Регистрация завершена</w:t>
      </w:r>
    </w:p>
    <w:p w:rsidR="007D444D" w:rsidRDefault="007D444D" w:rsidP="007D444D">
      <w:pPr>
        <w:spacing w:after="0" w:line="240" w:lineRule="auto"/>
        <w:jc w:val="both"/>
        <w:rPr>
          <w:rFonts w:ascii="Times New Roman" w:hAnsi="Times New Roman" w:cs="Times New Roman"/>
          <w:sz w:val="24"/>
          <w:szCs w:val="24"/>
        </w:rPr>
      </w:pP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Пользоваться учетной записью можно сразу после регистрации, в частности,заказывать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w:t>
      </w:r>
    </w:p>
    <w:p w:rsidR="007D444D" w:rsidRPr="007D444D" w:rsidRDefault="007D444D" w:rsidP="007D444D">
      <w:pPr>
        <w:spacing w:after="0" w:line="240" w:lineRule="auto"/>
        <w:ind w:left="720"/>
        <w:jc w:val="both"/>
        <w:rPr>
          <w:rFonts w:ascii="Times New Roman" w:hAnsi="Times New Roman" w:cs="Times New Roman"/>
          <w:sz w:val="24"/>
          <w:szCs w:val="24"/>
        </w:rPr>
      </w:pPr>
    </w:p>
    <w:p w:rsidR="007D444D" w:rsidRPr="007D444D" w:rsidRDefault="007D444D" w:rsidP="007D444D">
      <w:pPr>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стандартной учетной записи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17" w:history="1">
        <w:r w:rsidRPr="007D444D">
          <w:rPr>
            <w:rStyle w:val="a4"/>
            <w:rFonts w:ascii="Times New Roman" w:hAnsi="Times New Roman" w:cs="Times New Roman"/>
            <w:sz w:val="24"/>
            <w:szCs w:val="24"/>
          </w:rPr>
          <w:t>http://esia.gosuslugi.ru/</w:t>
        </w:r>
      </w:hyperlink>
      <w:r w:rsidRPr="007D444D">
        <w:rPr>
          <w:rFonts w:ascii="Times New Roman" w:hAnsi="Times New Roman" w:cs="Times New Roman"/>
          <w:sz w:val="24"/>
          <w:szCs w:val="24"/>
        </w:rPr>
        <w:t> Наличие стандартной учетной записи позволяет получить доступ к расширенному перечню государственных услуг на Портале.</w:t>
      </w:r>
    </w:p>
    <w:p w:rsidR="007D444D" w:rsidRPr="007D444D" w:rsidRDefault="007D444D" w:rsidP="007D444D">
      <w:pPr>
        <w:spacing w:after="0" w:line="240" w:lineRule="auto"/>
        <w:ind w:left="720"/>
        <w:jc w:val="both"/>
        <w:rPr>
          <w:rFonts w:ascii="Times New Roman" w:hAnsi="Times New Roman" w:cs="Times New Roman"/>
          <w:sz w:val="24"/>
          <w:szCs w:val="24"/>
        </w:rPr>
      </w:pPr>
    </w:p>
    <w:p w:rsidR="007D444D" w:rsidRPr="007D444D" w:rsidRDefault="007D444D" w:rsidP="007D444D">
      <w:pPr>
        <w:pStyle w:val="a7"/>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Заполнение личных данных.</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перехода к созданию стандартной учетной записи необходимо воспользоваться баннером, размещенным в левой части страницы с данными пользователя (рис. 8).</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6751546" cy="4781550"/>
            <wp:effectExtent l="0" t="0" r="0" b="0"/>
            <wp:docPr id="23" name="Рисунок 23" descr="https://uslugi.mosreg.ru/pgu/images/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lugi.mosreg.ru/pgu/images/008.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3017" cy="4782592"/>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8</w:t>
      </w:r>
      <w:r w:rsidRPr="007D444D">
        <w:rPr>
          <w:rFonts w:ascii="Times New Roman" w:hAnsi="Times New Roman" w:cs="Times New Roman"/>
          <w:sz w:val="24"/>
          <w:szCs w:val="24"/>
        </w:rPr>
        <w:t> –Баннер, призывающий подтвердить учетную запись</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создания стандартной учетной записи необходимо выполнить следующие шаги:</w:t>
      </w:r>
    </w:p>
    <w:p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заполнить личные данные;</w:t>
      </w:r>
    </w:p>
    <w:p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дождаться завершения автоматической проверки личных данных;</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личные данные были указаны ранее, то они автоматически будут перенесены на страницу запуска процедуры проверки данных (рис. 9). Эта страница включает в себя:</w:t>
      </w:r>
    </w:p>
    <w:p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w:t>
      </w:r>
    </w:p>
    <w:p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w:t>
      </w:r>
    </w:p>
    <w:p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дата рождения;</w:t>
      </w:r>
    </w:p>
    <w:p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место рождения;</w:t>
      </w:r>
    </w:p>
    <w:p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гражданство;</w:t>
      </w:r>
    </w:p>
    <w:p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вид документа, удостоверяющего личность;</w:t>
      </w:r>
    </w:p>
    <w:p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 данные документа, удостоверяющего личность;</w:t>
      </w:r>
    </w:p>
    <w:p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СНИЛС.</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2590800" cy="5000625"/>
            <wp:effectExtent l="0" t="0" r="0" b="9525"/>
            <wp:docPr id="22" name="Рисунок 22" descr="https://uslugi.mosreg.ru/pgu/images/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lugi.mosreg.ru/pgu/images/009.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5000625"/>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9 </w:t>
      </w:r>
      <w:r w:rsidRPr="007D444D">
        <w:rPr>
          <w:rFonts w:ascii="Times New Roman" w:hAnsi="Times New Roman" w:cs="Times New Roman"/>
          <w:sz w:val="24"/>
          <w:szCs w:val="24"/>
        </w:rPr>
        <w:t>– Личные данные для выполнения проверки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После ввода данных необходимо нажать на кнопку «Сохранить», после чего запускается процесс проверки данных.</w:t>
      </w:r>
    </w:p>
    <w:p w:rsidR="007D444D" w:rsidRPr="007D444D" w:rsidRDefault="007D444D" w:rsidP="007D444D">
      <w:pPr>
        <w:spacing w:after="0" w:line="240" w:lineRule="auto"/>
        <w:ind w:left="720"/>
        <w:jc w:val="both"/>
        <w:rPr>
          <w:rFonts w:ascii="Times New Roman" w:hAnsi="Times New Roman" w:cs="Times New Roman"/>
          <w:sz w:val="24"/>
          <w:szCs w:val="24"/>
        </w:rPr>
      </w:pPr>
    </w:p>
    <w:p w:rsidR="007D444D" w:rsidRPr="007D444D" w:rsidRDefault="007D444D" w:rsidP="007D444D">
      <w:pPr>
        <w:numPr>
          <w:ilvl w:val="0"/>
          <w:numId w:val="1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Проверка личных данных</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того, как данные заполнены, можно нажать на кнопку «Сохранить». Это запустит процесс проверки личных данных в государственных ведомствах. В Пенсионном фонде РФ осуществляется проверка:</w:t>
      </w:r>
    </w:p>
    <w:p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 гражданина Российской Федерации соответствует указанному СНИЛС, что введены корректные данные о поле и возрасте;</w:t>
      </w:r>
    </w:p>
    <w:p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Министерстве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(рис.10). После успешной проверки данных документа, удостоверяющего личность, запускается автоматический поиск ИНН пользователя (рис.11)                          </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личных данных учетная запись пользователя станет стандартной (рис. 12).</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6162675" cy="6648450"/>
            <wp:effectExtent l="0" t="0" r="9525" b="0"/>
            <wp:docPr id="21" name="Рисунок 21" descr="https://uslugi.mosreg.ru/pgu/images/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lugi.mosreg.ru/pgu/images/010.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2675" cy="6648450"/>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10</w:t>
      </w:r>
      <w:r w:rsidRPr="007D444D">
        <w:rPr>
          <w:rFonts w:ascii="Times New Roman" w:hAnsi="Times New Roman" w:cs="Times New Roman"/>
          <w:sz w:val="24"/>
          <w:szCs w:val="24"/>
        </w:rPr>
        <w:t> – Ход проверки данных</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3676650" cy="5629275"/>
            <wp:effectExtent l="0" t="0" r="0" b="9525"/>
            <wp:docPr id="20" name="Рисунок 20" descr="https://uslugi.mosreg.ru/pgu/image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lugi.mosreg.ru/pgu/images/011.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5629275"/>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11</w:t>
      </w:r>
      <w:r w:rsidRPr="007D444D">
        <w:rPr>
          <w:rFonts w:ascii="Times New Roman" w:hAnsi="Times New Roman" w:cs="Times New Roman"/>
          <w:sz w:val="24"/>
          <w:szCs w:val="24"/>
        </w:rPr>
        <w:t> – Поиск ИНН</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6686550" cy="3406588"/>
            <wp:effectExtent l="0" t="0" r="0" b="3810"/>
            <wp:docPr id="19" name="Рисунок 19" descr="https://uslugi.mosreg.ru/pgu/image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slugi.mosreg.ru/pgu/images/012.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6550" cy="3406588"/>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lastRenderedPageBreak/>
        <w:t>Рисунок 12</w:t>
      </w:r>
      <w:r w:rsidRPr="007D444D">
        <w:rPr>
          <w:rFonts w:ascii="Times New Roman" w:hAnsi="Times New Roman" w:cs="Times New Roman"/>
          <w:sz w:val="24"/>
          <w:szCs w:val="24"/>
        </w:rPr>
        <w:t> – Отображение информации о создание стандартной учетной записи</w:t>
      </w:r>
    </w:p>
    <w:p w:rsidR="007D444D" w:rsidRPr="007D444D" w:rsidRDefault="007D444D" w:rsidP="007D444D">
      <w:pPr>
        <w:spacing w:after="0" w:line="240" w:lineRule="auto"/>
        <w:ind w:left="720"/>
        <w:jc w:val="both"/>
        <w:rPr>
          <w:rFonts w:ascii="Times New Roman" w:hAnsi="Times New Roman" w:cs="Times New Roman"/>
          <w:sz w:val="24"/>
          <w:szCs w:val="24"/>
        </w:rPr>
      </w:pPr>
    </w:p>
    <w:p w:rsidR="007D444D" w:rsidRPr="007D444D" w:rsidRDefault="007D444D" w:rsidP="007D444D">
      <w:pPr>
        <w:numPr>
          <w:ilvl w:val="0"/>
          <w:numId w:val="1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подтвержденной учетной записи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Пользователю предлагается несколько способов подтверждения личности:</w:t>
      </w:r>
    </w:p>
    <w:p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Онлайн через интернет-банки </w:t>
      </w:r>
      <w:hyperlink r:id="rId23" w:history="1">
        <w:r w:rsidRPr="007D444D">
          <w:rPr>
            <w:rStyle w:val="a4"/>
            <w:rFonts w:ascii="Times New Roman" w:hAnsi="Times New Roman" w:cs="Times New Roman"/>
            <w:sz w:val="24"/>
            <w:szCs w:val="24"/>
          </w:rPr>
          <w:t>Сбербанк Онлайн</w:t>
        </w:r>
      </w:hyperlink>
      <w:r w:rsidRPr="007D444D">
        <w:rPr>
          <w:rFonts w:ascii="Times New Roman" w:hAnsi="Times New Roman" w:cs="Times New Roman"/>
          <w:sz w:val="24"/>
          <w:szCs w:val="24"/>
        </w:rPr>
        <w:t> веб-версии и </w:t>
      </w:r>
      <w:hyperlink r:id="rId24" w:history="1">
        <w:r w:rsidRPr="007D444D">
          <w:rPr>
            <w:rStyle w:val="a4"/>
            <w:rFonts w:ascii="Times New Roman" w:hAnsi="Times New Roman" w:cs="Times New Roman"/>
            <w:sz w:val="24"/>
            <w:szCs w:val="24"/>
          </w:rPr>
          <w:t>Тинькофф</w:t>
        </w:r>
      </w:hyperlink>
      <w:r w:rsidRPr="007D444D">
        <w:rPr>
          <w:rFonts w:ascii="Times New Roman" w:hAnsi="Times New Roman" w:cs="Times New Roman"/>
          <w:sz w:val="24"/>
          <w:szCs w:val="24"/>
        </w:rPr>
        <w:t>, а также интернет- и мобильный банк </w:t>
      </w:r>
      <w:hyperlink r:id="rId25" w:history="1">
        <w:r w:rsidRPr="007D444D">
          <w:rPr>
            <w:rStyle w:val="a4"/>
            <w:rFonts w:ascii="Times New Roman" w:hAnsi="Times New Roman" w:cs="Times New Roman"/>
            <w:sz w:val="24"/>
            <w:szCs w:val="24"/>
          </w:rPr>
          <w:t>Почта Банк Онлайн</w:t>
        </w:r>
      </w:hyperlink>
      <w:r w:rsidRPr="007D444D">
        <w:rPr>
          <w:rFonts w:ascii="Times New Roman" w:hAnsi="Times New Roman" w:cs="Times New Roman"/>
          <w:sz w:val="24"/>
          <w:szCs w:val="24"/>
        </w:rPr>
        <w:t> (при условии, что вы являетесь клиентом одного из банков) (рис.13-15);</w:t>
      </w:r>
    </w:p>
    <w:p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Лично, обратившись с документом, удостоверяющим личность, и СНИЛС в удобный в любой многофункциональный центр предоставления государственных и муниципальных услуг Московской области;</w:t>
      </w:r>
    </w:p>
    <w:p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центр обслуживания (рис.16).</w:t>
      </w:r>
    </w:p>
    <w:p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Почтой, заказав получение кода подтверждения личности Почтой России из </w:t>
      </w:r>
      <w:hyperlink r:id="rId26" w:history="1">
        <w:r w:rsidRPr="007D444D">
          <w:rPr>
            <w:rStyle w:val="a4"/>
            <w:rFonts w:ascii="Times New Roman" w:hAnsi="Times New Roman" w:cs="Times New Roman"/>
            <w:sz w:val="24"/>
            <w:szCs w:val="24"/>
          </w:rPr>
          <w:t>профиля</w:t>
        </w:r>
      </w:hyperlink>
      <w:r w:rsidRPr="007D444D">
        <w:rPr>
          <w:rFonts w:ascii="Times New Roman" w:hAnsi="Times New Roman" w:cs="Times New Roman"/>
          <w:sz w:val="24"/>
          <w:szCs w:val="24"/>
        </w:rPr>
        <w:t>.</w:t>
      </w:r>
    </w:p>
    <w:p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Подтвердить личность с помощью средства усиленной квалифицированной электронной подписи.</w:t>
      </w:r>
    </w:p>
    <w:p w:rsidR="007D444D" w:rsidRPr="007D444D" w:rsidRDefault="007D444D" w:rsidP="007D444D">
      <w:pPr>
        <w:numPr>
          <w:ilvl w:val="0"/>
          <w:numId w:val="20"/>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Создать и подтвердить учетную запись онлайн в интернет банке</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являетесь клиентом одного из банков - Сбербанк, Тинькофф или Почта Банк, то можете создать учетную запись ЕСИА онлайн в интернет-банках Сбербанк Онлайн веб-версии и Тинькофф, а также интернет- и мобильном банке Почта Банк Онлайн.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5229225" cy="3724081"/>
            <wp:effectExtent l="0" t="0" r="0" b="0"/>
            <wp:docPr id="18" name="Рисунок 18" descr="https://uslugi.mosreg.ru/pgu/image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lugi.mosreg.ru/pgu/images/013.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3724081"/>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Рис.13</w:t>
      </w:r>
      <w:r w:rsidRPr="007D444D">
        <w:rPr>
          <w:rFonts w:ascii="Times New Roman" w:hAnsi="Times New Roman" w:cs="Times New Roman"/>
          <w:sz w:val="24"/>
          <w:szCs w:val="24"/>
        </w:rPr>
        <w:t> - Регистрация и подтверждение учетной записи ЕСИА через Сбербанк Онлайн</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6610350" cy="4730763"/>
            <wp:effectExtent l="0" t="0" r="0" b="0"/>
            <wp:docPr id="17" name="Рисунок 17" descr="https://uslugi.mosreg.ru/pgu/image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lugi.mosreg.ru/pgu/images/014.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3426" cy="4740121"/>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6780374" cy="4359040"/>
            <wp:effectExtent l="0" t="0" r="1905" b="3810"/>
            <wp:docPr id="16" name="Рисунок 16" descr="https://uslugi.mosreg.ru/pgu/images/0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lugi.mosreg.ru/pgu/images/014a.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8135" cy="4364030"/>
                    </a:xfrm>
                    <a:prstGeom prst="rect">
                      <a:avLst/>
                    </a:prstGeom>
                    <a:noFill/>
                    <a:ln>
                      <a:noFill/>
                    </a:ln>
                  </pic:spPr>
                </pic:pic>
              </a:graphicData>
            </a:graphic>
          </wp:inline>
        </w:drawing>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14 - </w:t>
      </w:r>
      <w:r w:rsidRPr="007D444D">
        <w:rPr>
          <w:rFonts w:ascii="Times New Roman" w:hAnsi="Times New Roman" w:cs="Times New Roman"/>
          <w:sz w:val="24"/>
          <w:szCs w:val="24"/>
        </w:rPr>
        <w:t>Регистрация и подтверждение учетной записи ЕСИА через Тинькофф Банк</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6429375" cy="4183178"/>
            <wp:effectExtent l="0" t="0" r="0" b="8255"/>
            <wp:docPr id="15" name="Рисунок 15" descr="https://uslugi.mosreg.ru/pgu/images/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lugi.mosreg.ru/pgu/images/015.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9375" cy="4183178"/>
                    </a:xfrm>
                    <a:prstGeom prst="rect">
                      <a:avLst/>
                    </a:prstGeom>
                    <a:noFill/>
                    <a:ln>
                      <a:noFill/>
                    </a:ln>
                  </pic:spPr>
                </pic:pic>
              </a:graphicData>
            </a:graphic>
          </wp:inline>
        </w:drawing>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15 - </w:t>
      </w:r>
      <w:r w:rsidRPr="007D444D">
        <w:rPr>
          <w:rFonts w:ascii="Times New Roman" w:hAnsi="Times New Roman" w:cs="Times New Roman"/>
          <w:sz w:val="24"/>
          <w:szCs w:val="24"/>
        </w:rPr>
        <w:t>Регистрация и подтверждение учетной записи ЕСИА черезПочта Банк</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5791200" cy="3293165"/>
            <wp:effectExtent l="0" t="0" r="0" b="2540"/>
            <wp:docPr id="14" name="Рисунок 14" descr="https://uslugi.mosreg.ru/pgu/image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lugi.mosreg.ru/pgu/images/016.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0" cy="3293165"/>
                    </a:xfrm>
                    <a:prstGeom prst="rect">
                      <a:avLst/>
                    </a:prstGeom>
                    <a:noFill/>
                    <a:ln>
                      <a:noFill/>
                    </a:ln>
                  </pic:spPr>
                </pic:pic>
              </a:graphicData>
            </a:graphic>
          </wp:inline>
        </w:drawing>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16</w:t>
      </w:r>
      <w:r w:rsidRPr="007D444D">
        <w:rPr>
          <w:rFonts w:ascii="Times New Roman" w:hAnsi="Times New Roman" w:cs="Times New Roman"/>
          <w:sz w:val="24"/>
          <w:szCs w:val="24"/>
        </w:rPr>
        <w:t> – Выбор способа подтверждения личности</w:t>
      </w:r>
    </w:p>
    <w:p w:rsidR="007D444D" w:rsidRPr="007D444D" w:rsidRDefault="007D444D" w:rsidP="007D444D">
      <w:pPr>
        <w:numPr>
          <w:ilvl w:val="0"/>
          <w:numId w:val="21"/>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Регистрация пользователя в центре обслуживания или в МФЦ Московской области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обращении в один из доступных центров обслуживания или МФЦ Московской области, возможно осуществить регистрацию пользователя без предварительной самостоятельной регистрации в ЕСИА.</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необходимо лично обратиться в такой центр или МФЦ и предъявить следующие документы:</w:t>
      </w:r>
    </w:p>
    <w:p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паспорт гражданина РФ (или документ, удостоверяющий личность иностранного гражданина на территории РФ);</w:t>
      </w:r>
    </w:p>
    <w:p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СНИЛС.</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проверки личности оператор центра обслуживания может предложить следующие способы получения пароля для входа в ЕСИА:</w:t>
      </w:r>
    </w:p>
    <w:p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номер мобильного телефона;</w:t>
      </w:r>
    </w:p>
    <w:p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адрес электронной почты.</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в центре обслуживания и нажатия на кнопку «Найти ближайший центр обслуживания» откроется карта с отображением мест нахождения Центров обслуживания (рис. 17).</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6381750" cy="2900795"/>
            <wp:effectExtent l="0" t="0" r="0" b="0"/>
            <wp:docPr id="13" name="Рисунок 13" descr="https://uslugi.mosreg.ru/pgu/image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lugi.mosreg.ru/pgu/images/017.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0" cy="2900795"/>
                    </a:xfrm>
                    <a:prstGeom prst="rect">
                      <a:avLst/>
                    </a:prstGeom>
                    <a:noFill/>
                    <a:ln>
                      <a:noFill/>
                    </a:ln>
                  </pic:spPr>
                </pic:pic>
              </a:graphicData>
            </a:graphic>
          </wp:inline>
        </w:drawing>
      </w:r>
      <w:r w:rsidRPr="007D444D">
        <w:rPr>
          <w:rFonts w:ascii="Times New Roman" w:hAnsi="Times New Roman" w:cs="Times New Roman"/>
          <w:sz w:val="24"/>
          <w:szCs w:val="24"/>
        </w:rPr>
        <w:br/>
      </w:r>
      <w:r w:rsidRPr="007D444D">
        <w:rPr>
          <w:rFonts w:ascii="Times New Roman" w:hAnsi="Times New Roman" w:cs="Times New Roman"/>
          <w:b/>
          <w:bCs/>
          <w:sz w:val="24"/>
          <w:szCs w:val="24"/>
        </w:rPr>
        <w:t>Рисунок 17 </w:t>
      </w:r>
      <w:r w:rsidRPr="007D444D">
        <w:rPr>
          <w:rFonts w:ascii="Times New Roman" w:hAnsi="Times New Roman" w:cs="Times New Roman"/>
          <w:sz w:val="24"/>
          <w:szCs w:val="24"/>
        </w:rPr>
        <w:t>– Страница отображения мест обслуживания</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документ, который был указан в личных данных при запуске процедуры подтверждения личности.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нового документа (нажав на кнопку «Редактировать» в профиле) и инициировать новую проверку личных данных. После успешного завершения проверок вы сможете подтвердить свою личность одним из доступных способов. В Центре обслуживания возможно подтвердить упрощенную учетную запись пользователя.</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подтверждении УЗ в ЦО предоставляется код подтверждения личности. На странице с личными данными появится баннер с полем для ввода кода (рис. 18).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5286375" cy="4598422"/>
            <wp:effectExtent l="0" t="0" r="0" b="0"/>
            <wp:docPr id="12" name="Рисунок 12" descr="https://uslugi.mosreg.ru/pgu/images/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lugi.mosreg.ru/pgu/images/018.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4598422"/>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18</w:t>
      </w:r>
      <w:r w:rsidRPr="007D444D">
        <w:rPr>
          <w:rFonts w:ascii="Times New Roman" w:hAnsi="Times New Roman" w:cs="Times New Roman"/>
          <w:sz w:val="24"/>
          <w:szCs w:val="24"/>
        </w:rPr>
        <w:t> – Баннер с полем для ввода кода подтверждения личности</w:t>
      </w:r>
    </w:p>
    <w:p w:rsidR="007D444D" w:rsidRPr="007D444D" w:rsidRDefault="007D444D" w:rsidP="007D444D">
      <w:pPr>
        <w:numPr>
          <w:ilvl w:val="0"/>
          <w:numId w:val="24"/>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Получить код подтверждения личности по почте</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19).</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5753100" cy="4999624"/>
            <wp:effectExtent l="0" t="0" r="0" b="0"/>
            <wp:docPr id="11" name="Рисунок 11"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slugi.mosreg.ru/pgu/images/019.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999624"/>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19</w:t>
      </w:r>
      <w:r w:rsidRPr="007D444D">
        <w:rPr>
          <w:rFonts w:ascii="Times New Roman" w:hAnsi="Times New Roman" w:cs="Times New Roman"/>
          <w:sz w:val="24"/>
          <w:szCs w:val="24"/>
        </w:rPr>
        <w:t> – Ввод адреса для доставки кода подтверждения личности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 подтверждения личности будет возможна не раньше, чем через 30 дней после первой отправки.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Тем не менее, пользователь может воспользоваться другим способом подтверждения личности. 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20), а после отправки письма появится возможность перейти на сайт Почты России (</w:t>
      </w:r>
      <w:hyperlink r:id="rId35" w:history="1">
        <w:r w:rsidRPr="007D444D">
          <w:rPr>
            <w:rStyle w:val="a4"/>
            <w:rFonts w:ascii="Times New Roman" w:hAnsi="Times New Roman" w:cs="Times New Roman"/>
            <w:sz w:val="24"/>
            <w:szCs w:val="24"/>
          </w:rPr>
          <w:t>https://www.pochta.ru/tracking</w:t>
        </w:r>
      </w:hyperlink>
      <w:r w:rsidRPr="007D444D">
        <w:rPr>
          <w:rFonts w:ascii="Times New Roman" w:hAnsi="Times New Roman" w:cs="Times New Roman"/>
          <w:sz w:val="24"/>
          <w:szCs w:val="24"/>
        </w:rPr>
        <w:t>) для отслеживания доставки письма (Рисунок 21).</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5915025" cy="5140342"/>
            <wp:effectExtent l="0" t="0" r="0" b="3175"/>
            <wp:docPr id="10" name="Рисунок 10"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slugi.mosreg.ru/pgu/images/019.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5140342"/>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20</w:t>
      </w:r>
      <w:r w:rsidRPr="007D444D">
        <w:rPr>
          <w:rFonts w:ascii="Times New Roman" w:hAnsi="Times New Roman" w:cs="Times New Roman"/>
          <w:sz w:val="24"/>
          <w:szCs w:val="24"/>
        </w:rPr>
        <w:t> – Баннер с полем для ввода кода подтверждения личности</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4638675" cy="3381375"/>
            <wp:effectExtent l="0" t="0" r="9525" b="9525"/>
            <wp:docPr id="9" name="Рисунок 9" descr="https://uslugi.mosreg.ru/pgu/images/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lugi.mosreg.ru/pgu/images/020.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675" cy="3381375"/>
                    </a:xfrm>
                    <a:prstGeom prst="rect">
                      <a:avLst/>
                    </a:prstGeom>
                    <a:noFill/>
                    <a:ln>
                      <a:noFill/>
                    </a:ln>
                  </pic:spPr>
                </pic:pic>
              </a:graphicData>
            </a:graphic>
          </wp:inline>
        </w:drawing>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21</w:t>
      </w:r>
      <w:r w:rsidRPr="007D444D">
        <w:rPr>
          <w:rFonts w:ascii="Times New Roman" w:hAnsi="Times New Roman" w:cs="Times New Roman"/>
          <w:sz w:val="24"/>
          <w:szCs w:val="24"/>
        </w:rPr>
        <w:t> – Отображения трек-номера отправленного письма с возможностью перехода на сайт Почты России</w:t>
      </w:r>
    </w:p>
    <w:p w:rsidR="007D444D" w:rsidRPr="007D444D" w:rsidRDefault="007D444D" w:rsidP="007D444D">
      <w:pPr>
        <w:numPr>
          <w:ilvl w:val="0"/>
          <w:numId w:val="25"/>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lastRenderedPageBreak/>
        <w:t>Подтвердить личность с помощью средства усиленной квалифицированной электронной подписи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подтверждения личности этим способом потребуется:</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1. Физический носитель (</w:t>
      </w:r>
      <w:proofErr w:type="spellStart"/>
      <w:r w:rsidRPr="007D444D">
        <w:rPr>
          <w:rFonts w:ascii="Times New Roman" w:hAnsi="Times New Roman" w:cs="Times New Roman"/>
          <w:sz w:val="24"/>
          <w:szCs w:val="24"/>
        </w:rPr>
        <w:t>токен</w:t>
      </w:r>
      <w:proofErr w:type="spellEnd"/>
      <w:r w:rsidRPr="007D444D">
        <w:rPr>
          <w:rFonts w:ascii="Times New Roman" w:hAnsi="Times New Roman" w:cs="Times New Roman"/>
          <w:sz w:val="24"/>
          <w:szCs w:val="24"/>
        </w:rPr>
        <w:t xml:space="preserve">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37" w:history="1">
        <w:r w:rsidRPr="007D444D">
          <w:rPr>
            <w:rStyle w:val="a4"/>
            <w:rFonts w:ascii="Times New Roman" w:hAnsi="Times New Roman" w:cs="Times New Roman"/>
            <w:sz w:val="24"/>
            <w:szCs w:val="24"/>
          </w:rPr>
          <w:t>https://e-trust.gosuslugi.ru/CA</w:t>
        </w:r>
      </w:hyperlink>
      <w:r w:rsidRPr="007D444D">
        <w:rPr>
          <w:rFonts w:ascii="Times New Roman" w:hAnsi="Times New Roman" w:cs="Times New Roman"/>
          <w:sz w:val="24"/>
          <w:szCs w:val="24"/>
        </w:rPr>
        <w:t>.</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Также может использоваться Универсальная электронная карта.</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2. Для некоторых носителей электронной подписи требуется установить специальную программу –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(например,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CSP). Например, для использования УЭК необходимо установить </w:t>
      </w:r>
      <w:proofErr w:type="spellStart"/>
      <w:r w:rsidRPr="007D444D">
        <w:rPr>
          <w:rFonts w:ascii="Times New Roman" w:hAnsi="Times New Roman" w:cs="Times New Roman"/>
          <w:sz w:val="24"/>
          <w:szCs w:val="24"/>
        </w:rPr>
        <w:t>криптопровайдерКриптоПро</w:t>
      </w:r>
      <w:proofErr w:type="spellEnd"/>
      <w:r w:rsidRPr="007D444D">
        <w:rPr>
          <w:rFonts w:ascii="Times New Roman" w:hAnsi="Times New Roman" w:cs="Times New Roman"/>
          <w:sz w:val="24"/>
          <w:szCs w:val="24"/>
        </w:rPr>
        <w:t xml:space="preserve"> УЭК CSP.</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3. Установить специальный плагин веб-браузера (см. п. 3.5). После этого можно нажать на ссылку «электронной подписью» (рис.22). Потребуется выбрать сертификат ключа проверки электронной подписи (если у пользователя имеется несколько сертификатов), ввести pin-код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5781675" cy="4098000"/>
            <wp:effectExtent l="0" t="0" r="0" b="0"/>
            <wp:docPr id="8" name="Рисунок 8" descr="https://uslugi.mosreg.ru/pgu/images/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slugi.mosreg.ru/pgu/images/022.pn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4098000"/>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22</w:t>
      </w:r>
      <w:r w:rsidRPr="007D444D">
        <w:rPr>
          <w:rFonts w:ascii="Times New Roman" w:hAnsi="Times New Roman" w:cs="Times New Roman"/>
          <w:sz w:val="24"/>
          <w:szCs w:val="24"/>
        </w:rPr>
        <w:t> – Подтверждение личности с помощью электронной подписи.</w:t>
      </w:r>
    </w:p>
    <w:p w:rsidR="007D444D" w:rsidRPr="007D444D" w:rsidRDefault="007D444D" w:rsidP="007D444D">
      <w:pPr>
        <w:numPr>
          <w:ilvl w:val="0"/>
          <w:numId w:val="2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иностранных граждан</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целом процедуры регистрации (п. 1) и проверки данных (п. 2), иностранных граждан не отличается от аналогичной процедуры для граждан РФ, вместе с тем имеется ряд особенностей. Так, при заполнении данных (п. 2) требуется указать реквизиты документа,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тогда успешно пройдет проверка в ведомствах. 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 обращаться в Пенсионный фонд России (</w:t>
      </w:r>
      <w:hyperlink r:id="rId39" w:history="1">
        <w:r w:rsidRPr="007D444D">
          <w:rPr>
            <w:rStyle w:val="a4"/>
            <w:rFonts w:ascii="Times New Roman" w:hAnsi="Times New Roman" w:cs="Times New Roman"/>
            <w:sz w:val="24"/>
            <w:szCs w:val="24"/>
          </w:rPr>
          <w:t>http://www.pfrf.ru</w:t>
        </w:r>
      </w:hyperlink>
      <w:r w:rsidRPr="007D444D">
        <w:rPr>
          <w:rFonts w:ascii="Times New Roman" w:hAnsi="Times New Roman" w:cs="Times New Roman"/>
          <w:sz w:val="24"/>
          <w:szCs w:val="24"/>
        </w:rPr>
        <w:t>).</w:t>
      </w:r>
    </w:p>
    <w:p w:rsidR="007D444D" w:rsidRPr="007D444D" w:rsidRDefault="007D444D" w:rsidP="007D444D">
      <w:pPr>
        <w:numPr>
          <w:ilvl w:val="0"/>
          <w:numId w:val="27"/>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второй стандартной и подтвержденной учетной записи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Наличие у пользователя учетной записи ЕСИА не позволяет кому-то другому регистрировать стандартную или подтвержденную учетную запись на этот же СНИЛС.</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личность подтверждена, другой пользователь при попытке зарегистрировать учетную запись на тот же СНИЛС будет проинформирован, что такой СНИЛС уже занят.</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центре обслуживания или с помощью квалифицированной электронной подписи), в результате чего учетная запись первого будет переведена в состояние упрощенной.  </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то же время этот другой пользователь после успешной проверки данных не получит стандартную учетную запись.</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Схематично данное поведение системы отображено на рис. 23. Согласно этой схеме, пользователь Б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 А переводят в состояние упрощенной учетной записи (с информированием пользователя А об этом действии по доступным подтвержденным контактам). </w:t>
      </w:r>
      <w:r w:rsidRPr="007D444D">
        <w:rPr>
          <w:rFonts w:ascii="Times New Roman" w:hAnsi="Times New Roman" w:cs="Times New Roman"/>
          <w:b/>
          <w:bCs/>
          <w:sz w:val="24"/>
          <w:szCs w:val="24"/>
        </w:rPr>
        <w:t>Если пользователь А не только проверил данные, но и подтвердил личность, то у пользователя Б не будет даже возможности провести проверку аналогичных данных.</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5895975" cy="3019425"/>
            <wp:effectExtent l="0" t="0" r="9525" b="9525"/>
            <wp:docPr id="7" name="Рисунок 7" descr="https://uslugi.mosreg.ru/pgu/image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slugi.mosreg.ru/pgu/images/023.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3019425"/>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23</w:t>
      </w:r>
      <w:r w:rsidRPr="007D444D">
        <w:rPr>
          <w:rFonts w:ascii="Times New Roman" w:hAnsi="Times New Roman" w:cs="Times New Roman"/>
          <w:sz w:val="24"/>
          <w:szCs w:val="24"/>
        </w:rPr>
        <w:t> – Две учетные записи на одни и те же данные</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24).</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6353175" cy="4327776"/>
            <wp:effectExtent l="0" t="0" r="0" b="0"/>
            <wp:docPr id="6" name="Рисунок 6" descr="https://uslugi.mosreg.ru/pgu/images/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slugi.mosreg.ru/pgu/images/024.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3175" cy="4327776"/>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24</w:t>
      </w:r>
      <w:r w:rsidRPr="007D444D">
        <w:rPr>
          <w:rFonts w:ascii="Times New Roman" w:hAnsi="Times New Roman" w:cs="Times New Roman"/>
          <w:sz w:val="24"/>
          <w:szCs w:val="24"/>
        </w:rPr>
        <w:t> – Предупреждение о наличии стандартной учетной записи.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25).</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6791325" cy="3919141"/>
            <wp:effectExtent l="0" t="0" r="0" b="5715"/>
            <wp:docPr id="5" name="Рисунок 5" descr="https://uslugi.mosreg.ru/pgu/image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lugi.mosreg.ru/pgu/images/025.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1325" cy="3919141"/>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25</w:t>
      </w:r>
      <w:r w:rsidRPr="007D444D">
        <w:rPr>
          <w:rFonts w:ascii="Times New Roman" w:hAnsi="Times New Roman" w:cs="Times New Roman"/>
          <w:sz w:val="24"/>
          <w:szCs w:val="24"/>
        </w:rPr>
        <w:t> – Упрощенная учетная запись, готовая к подтверждению</w:t>
      </w:r>
    </w:p>
    <w:p w:rsidR="007D444D" w:rsidRPr="007D444D" w:rsidRDefault="007D444D" w:rsidP="007D444D">
      <w:pPr>
        <w:numPr>
          <w:ilvl w:val="0"/>
          <w:numId w:val="2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Установка плагина для работы со средством электронной подписи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w:t>
      </w:r>
      <w:proofErr w:type="spellStart"/>
      <w:r w:rsidRPr="007D444D">
        <w:rPr>
          <w:rFonts w:ascii="Times New Roman" w:hAnsi="Times New Roman" w:cs="Times New Roman"/>
          <w:sz w:val="24"/>
          <w:szCs w:val="24"/>
        </w:rPr>
        <w:t>Plugin</w:t>
      </w:r>
      <w:proofErr w:type="spellEnd"/>
      <w:r w:rsidRPr="007D444D">
        <w:rPr>
          <w:rFonts w:ascii="Times New Roman" w:hAnsi="Times New Roman" w:cs="Times New Roman"/>
          <w:sz w:val="24"/>
          <w:szCs w:val="24"/>
        </w:rPr>
        <w:t xml:space="preserve"> для работы с электронной подписью» в соответствующем всплывающем окне (рис. 26). Отобразится страница установки плагина.</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3990975" cy="3790950"/>
            <wp:effectExtent l="0" t="0" r="9525" b="0"/>
            <wp:docPr id="4" name="Рисунок 4" descr="https://uslugi.mosreg.ru/pgu/images/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slugi.mosreg.ru/pgu/images/026.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3790950"/>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26</w:t>
      </w:r>
      <w:r w:rsidRPr="007D444D">
        <w:rPr>
          <w:rFonts w:ascii="Times New Roman" w:hAnsi="Times New Roman" w:cs="Times New Roman"/>
          <w:sz w:val="24"/>
          <w:szCs w:val="24"/>
        </w:rPr>
        <w:t> – Страница установки плагина</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Загрузка плагина начнется автоматически (рис. 24).</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extent cx="3448050" cy="1571625"/>
            <wp:effectExtent l="0" t="0" r="0" b="9525"/>
            <wp:docPr id="2" name="Рисунок 2" descr="https://uslugi.mosreg.ru/pgu/images/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lugi.mosreg.ru/pgu/images/027.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1571625"/>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27</w:t>
      </w:r>
      <w:r w:rsidRPr="007D444D">
        <w:rPr>
          <w:rFonts w:ascii="Times New Roman" w:hAnsi="Times New Roman" w:cs="Times New Roman"/>
          <w:sz w:val="24"/>
          <w:szCs w:val="24"/>
        </w:rPr>
        <w:t>– Окно загрузки плагина</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Необходимо нажать на кнопку «Запуск». Отобразится мастер установки плагина.</w:t>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extent cx="4886325" cy="3838575"/>
            <wp:effectExtent l="0" t="0" r="9525" b="9525"/>
            <wp:docPr id="1" name="Рисунок 1" descr="https://uslugi.mosreg.ru/pgu/images/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slugi.mosreg.ru/pgu/images/028.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3838575"/>
                    </a:xfrm>
                    <a:prstGeom prst="rect">
                      <a:avLst/>
                    </a:prstGeom>
                    <a:noFill/>
                    <a:ln>
                      <a:noFill/>
                    </a:ln>
                  </pic:spPr>
                </pic:pic>
              </a:graphicData>
            </a:graphic>
          </wp:inline>
        </w:drawing>
      </w:r>
    </w:p>
    <w:p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28 </w:t>
      </w:r>
      <w:r w:rsidRPr="007D444D">
        <w:rPr>
          <w:rFonts w:ascii="Times New Roman" w:hAnsi="Times New Roman" w:cs="Times New Roman"/>
          <w:sz w:val="24"/>
          <w:szCs w:val="24"/>
        </w:rPr>
        <w:t>– Мастер установки плагина</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Необходимо следовать инструкциям мастера установки. После завершения установки требуется перезапустить браузер.</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Для корректной работы с электронной подписью в браузере </w:t>
      </w:r>
      <w:proofErr w:type="spellStart"/>
      <w:r w:rsidRPr="007D444D">
        <w:rPr>
          <w:rFonts w:ascii="Times New Roman" w:hAnsi="Times New Roman" w:cs="Times New Roman"/>
          <w:sz w:val="24"/>
          <w:szCs w:val="24"/>
        </w:rPr>
        <w:t>InternetExplorer</w:t>
      </w:r>
      <w:proofErr w:type="spellEnd"/>
      <w:r w:rsidRPr="007D444D">
        <w:rPr>
          <w:rFonts w:ascii="Times New Roman" w:hAnsi="Times New Roman" w:cs="Times New Roman"/>
          <w:sz w:val="24"/>
          <w:szCs w:val="24"/>
        </w:rPr>
        <w:t xml:space="preserve"> необходимо добавить адрес https://esia.gosuslugi.ru в список надёжных узлов.</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этого следует:</w:t>
      </w:r>
    </w:p>
    <w:p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зайти в «Свойства обозревателя»;</w:t>
      </w:r>
    </w:p>
    <w:p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выбрать закладку «Безопасность»;</w:t>
      </w:r>
    </w:p>
    <w:p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выбрать зону для настройки параметров безопасности – «Надежные узлы», нажать на кнопку «Узлы»;</w:t>
      </w:r>
    </w:p>
    <w:p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 поле «Добавить в зону следующий узел» ввести адрес https://esia.gosuslugi.ru и нажать «Добавить»;</w:t>
      </w:r>
    </w:p>
    <w:p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закрыть данное окно.</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 Вас остались вопросы о регистрации учетной записи в ЕСИА, пройдите по ссылке </w:t>
      </w:r>
      <w:hyperlink r:id="rId46" w:history="1">
        <w:r w:rsidRPr="007D444D">
          <w:rPr>
            <w:rStyle w:val="a4"/>
            <w:rFonts w:ascii="Times New Roman" w:hAnsi="Times New Roman" w:cs="Times New Roman"/>
            <w:sz w:val="24"/>
            <w:szCs w:val="24"/>
          </w:rPr>
          <w:t>https://www.gosuslugi.ru/help/faq/c-1</w:t>
        </w:r>
      </w:hyperlink>
      <w:r w:rsidRPr="007D444D">
        <w:rPr>
          <w:rFonts w:ascii="Times New Roman" w:hAnsi="Times New Roman" w:cs="Times New Roman"/>
          <w:sz w:val="24"/>
          <w:szCs w:val="24"/>
        </w:rPr>
        <w:t xml:space="preserve"> на Едином портале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Воспользуйтесь бесплатным звонком на номер по России </w:t>
      </w:r>
      <w:r w:rsidRPr="007D444D">
        <w:rPr>
          <w:rFonts w:ascii="Times New Roman" w:hAnsi="Times New Roman" w:cs="Times New Roman"/>
          <w:b/>
          <w:bCs/>
          <w:sz w:val="24"/>
          <w:szCs w:val="24"/>
        </w:rPr>
        <w:t>8 800 100-70-10</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мобильных телефонов </w:t>
      </w:r>
      <w:r w:rsidRPr="007D444D">
        <w:rPr>
          <w:rFonts w:ascii="Times New Roman" w:hAnsi="Times New Roman" w:cs="Times New Roman"/>
          <w:b/>
          <w:bCs/>
          <w:sz w:val="24"/>
          <w:szCs w:val="24"/>
        </w:rPr>
        <w:t>115</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звонков из-за границы </w:t>
      </w:r>
      <w:r w:rsidRPr="007D444D">
        <w:rPr>
          <w:rFonts w:ascii="Times New Roman" w:hAnsi="Times New Roman" w:cs="Times New Roman"/>
          <w:b/>
          <w:bCs/>
          <w:sz w:val="24"/>
          <w:szCs w:val="24"/>
        </w:rPr>
        <w:t>+7 495 727-47-47</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Подробнее о регистрации в ЕСИА:</w:t>
      </w:r>
    </w:p>
    <w:p w:rsidR="007D444D" w:rsidRPr="007D444D" w:rsidRDefault="00831444" w:rsidP="007D444D">
      <w:pPr>
        <w:spacing w:after="0" w:line="240" w:lineRule="auto"/>
        <w:jc w:val="both"/>
        <w:rPr>
          <w:rFonts w:ascii="Times New Roman" w:hAnsi="Times New Roman" w:cs="Times New Roman"/>
          <w:sz w:val="24"/>
          <w:szCs w:val="24"/>
        </w:rPr>
      </w:pPr>
      <w:hyperlink r:id="rId47" w:history="1">
        <w:r w:rsidR="007D444D" w:rsidRPr="007D444D">
          <w:rPr>
            <w:rStyle w:val="a4"/>
            <w:rFonts w:ascii="Times New Roman" w:hAnsi="Times New Roman" w:cs="Times New Roman"/>
            <w:sz w:val="24"/>
            <w:szCs w:val="24"/>
          </w:rPr>
          <w:t>Руководство пользователя ЕСИА, разработанное Министерством связи и массовых коммуникаций Российской Федерации</w:t>
        </w:r>
      </w:hyperlink>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ранее выбранном гражданстве отличным от России, данное поле будет </w:t>
      </w:r>
      <w:proofErr w:type="spellStart"/>
      <w:r w:rsidRPr="007D444D">
        <w:rPr>
          <w:rFonts w:ascii="Times New Roman" w:hAnsi="Times New Roman" w:cs="Times New Roman"/>
          <w:sz w:val="24"/>
          <w:szCs w:val="24"/>
        </w:rPr>
        <w:t>предзаполнено</w:t>
      </w:r>
      <w:proofErr w:type="spellEnd"/>
      <w:r w:rsidRPr="007D444D">
        <w:rPr>
          <w:rFonts w:ascii="Times New Roman" w:hAnsi="Times New Roman" w:cs="Times New Roman"/>
          <w:sz w:val="24"/>
          <w:szCs w:val="24"/>
        </w:rPr>
        <w:t xml:space="preserve">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 или заграничный паспорт гражданина </w:t>
      </w:r>
      <w:r w:rsidRPr="007D444D">
        <w:rPr>
          <w:rFonts w:ascii="Times New Roman" w:hAnsi="Times New Roman" w:cs="Times New Roman"/>
          <w:sz w:val="24"/>
          <w:szCs w:val="24"/>
        </w:rPr>
        <w:lastRenderedPageBreak/>
        <w:t>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w:t>
      </w:r>
    </w:p>
    <w:p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Стандартная учетная запись перейдет в статус упрощенной в случае, если при изменении основных данных указать СНИЛС, который используется в другой стандартной учетной записи.</w:t>
      </w:r>
    </w:p>
    <w:p w:rsidR="0011602F" w:rsidRPr="007D444D" w:rsidRDefault="0011602F" w:rsidP="00252E78">
      <w:pPr>
        <w:spacing w:after="0" w:line="240" w:lineRule="auto"/>
        <w:jc w:val="both"/>
        <w:rPr>
          <w:rFonts w:ascii="Times New Roman" w:hAnsi="Times New Roman" w:cs="Times New Roman"/>
          <w:sz w:val="24"/>
          <w:szCs w:val="24"/>
        </w:rPr>
      </w:pPr>
    </w:p>
    <w:sectPr w:rsidR="0011602F" w:rsidRPr="007D444D" w:rsidSect="009025C0">
      <w:pgSz w:w="11906" w:h="16838"/>
      <w:pgMar w:top="1134" w:right="567" w:bottom="993"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61656"/>
    <w:multiLevelType w:val="multilevel"/>
    <w:tmpl w:val="337E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7873A7"/>
    <w:multiLevelType w:val="multilevel"/>
    <w:tmpl w:val="619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F688D"/>
    <w:multiLevelType w:val="multilevel"/>
    <w:tmpl w:val="937C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F25543"/>
    <w:multiLevelType w:val="multilevel"/>
    <w:tmpl w:val="5F56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9B4B8E"/>
    <w:multiLevelType w:val="multilevel"/>
    <w:tmpl w:val="91EC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267ADF"/>
    <w:multiLevelType w:val="multilevel"/>
    <w:tmpl w:val="065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0C5653"/>
    <w:multiLevelType w:val="multilevel"/>
    <w:tmpl w:val="F148F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32185C"/>
    <w:multiLevelType w:val="hybridMultilevel"/>
    <w:tmpl w:val="56624B62"/>
    <w:lvl w:ilvl="0" w:tplc="07F0F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8D9030A"/>
    <w:multiLevelType w:val="multilevel"/>
    <w:tmpl w:val="AB9ACE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334F2A"/>
    <w:multiLevelType w:val="multilevel"/>
    <w:tmpl w:val="847E57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1A7C60"/>
    <w:multiLevelType w:val="multilevel"/>
    <w:tmpl w:val="6A6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6B20AB"/>
    <w:multiLevelType w:val="hybridMultilevel"/>
    <w:tmpl w:val="ED14DC62"/>
    <w:lvl w:ilvl="0" w:tplc="C276B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5540E47"/>
    <w:multiLevelType w:val="multilevel"/>
    <w:tmpl w:val="CC58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A8245E"/>
    <w:multiLevelType w:val="hybridMultilevel"/>
    <w:tmpl w:val="DA7A08F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B5F7BD3"/>
    <w:multiLevelType w:val="multilevel"/>
    <w:tmpl w:val="509E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A70656"/>
    <w:multiLevelType w:val="multilevel"/>
    <w:tmpl w:val="90C6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4158D5"/>
    <w:multiLevelType w:val="hybridMultilevel"/>
    <w:tmpl w:val="5C48BE9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nsid w:val="57406C6C"/>
    <w:multiLevelType w:val="multilevel"/>
    <w:tmpl w:val="5DD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5C6810"/>
    <w:multiLevelType w:val="multilevel"/>
    <w:tmpl w:val="19AAD6C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D612B3"/>
    <w:multiLevelType w:val="hybridMultilevel"/>
    <w:tmpl w:val="C1D80F42"/>
    <w:lvl w:ilvl="0" w:tplc="9CEA5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30C02AB"/>
    <w:multiLevelType w:val="hybridMultilevel"/>
    <w:tmpl w:val="1F84902C"/>
    <w:lvl w:ilvl="0" w:tplc="CD248704">
      <w:start w:val="1"/>
      <w:numFmt w:val="decimal"/>
      <w:suff w:val="space"/>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3730AEA"/>
    <w:multiLevelType w:val="multilevel"/>
    <w:tmpl w:val="BF26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400705"/>
    <w:multiLevelType w:val="multilevel"/>
    <w:tmpl w:val="F2FA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F5482F"/>
    <w:multiLevelType w:val="hybridMultilevel"/>
    <w:tmpl w:val="D78CAB4E"/>
    <w:lvl w:ilvl="0" w:tplc="C25CE38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09678CF"/>
    <w:multiLevelType w:val="multilevel"/>
    <w:tmpl w:val="CCE0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83557F9"/>
    <w:multiLevelType w:val="multilevel"/>
    <w:tmpl w:val="8202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722EB4"/>
    <w:multiLevelType w:val="multilevel"/>
    <w:tmpl w:val="C554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A813CF"/>
    <w:multiLevelType w:val="multilevel"/>
    <w:tmpl w:val="3692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6226EE"/>
    <w:multiLevelType w:val="multilevel"/>
    <w:tmpl w:val="56D8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9"/>
  </w:num>
  <w:num w:numId="3">
    <w:abstractNumId w:val="11"/>
  </w:num>
  <w:num w:numId="4">
    <w:abstractNumId w:val="7"/>
  </w:num>
  <w:num w:numId="5">
    <w:abstractNumId w:val="16"/>
  </w:num>
  <w:num w:numId="6">
    <w:abstractNumId w:val="13"/>
  </w:num>
  <w:num w:numId="7">
    <w:abstractNumId w:val="23"/>
  </w:num>
  <w:num w:numId="8">
    <w:abstractNumId w:val="4"/>
  </w:num>
  <w:num w:numId="9">
    <w:abstractNumId w:val="10"/>
  </w:num>
  <w:num w:numId="10">
    <w:abstractNumId w:val="14"/>
  </w:num>
  <w:num w:numId="11">
    <w:abstractNumId w:val="1"/>
  </w:num>
  <w:num w:numId="12">
    <w:abstractNumId w:val="28"/>
    <w:lvlOverride w:ilvl="0">
      <w:startOverride w:val="2"/>
    </w:lvlOverride>
  </w:num>
  <w:num w:numId="13">
    <w:abstractNumId w:val="18"/>
    <w:lvlOverride w:ilvl="0">
      <w:startOverride w:val="2"/>
    </w:lvlOverride>
  </w:num>
  <w:num w:numId="14">
    <w:abstractNumId w:val="12"/>
  </w:num>
  <w:num w:numId="15">
    <w:abstractNumId w:val="5"/>
  </w:num>
  <w:num w:numId="16">
    <w:abstractNumId w:val="0"/>
    <w:lvlOverride w:ilvl="0">
      <w:startOverride w:val="2"/>
    </w:lvlOverride>
  </w:num>
  <w:num w:numId="17">
    <w:abstractNumId w:val="25"/>
  </w:num>
  <w:num w:numId="18">
    <w:abstractNumId w:val="2"/>
    <w:lvlOverride w:ilvl="0">
      <w:startOverride w:val="3"/>
    </w:lvlOverride>
  </w:num>
  <w:num w:numId="19">
    <w:abstractNumId w:val="21"/>
  </w:num>
  <w:num w:numId="20">
    <w:abstractNumId w:val="24"/>
    <w:lvlOverride w:ilvl="0">
      <w:startOverride w:val="3"/>
    </w:lvlOverride>
  </w:num>
  <w:num w:numId="21">
    <w:abstractNumId w:val="27"/>
    <w:lvlOverride w:ilvl="0">
      <w:startOverride w:val="3"/>
    </w:lvlOverride>
  </w:num>
  <w:num w:numId="22">
    <w:abstractNumId w:val="26"/>
  </w:num>
  <w:num w:numId="23">
    <w:abstractNumId w:val="15"/>
  </w:num>
  <w:num w:numId="24">
    <w:abstractNumId w:val="3"/>
    <w:lvlOverride w:ilvl="0">
      <w:startOverride w:val="3"/>
    </w:lvlOverride>
  </w:num>
  <w:num w:numId="25">
    <w:abstractNumId w:val="22"/>
    <w:lvlOverride w:ilvl="0">
      <w:startOverride w:val="3"/>
    </w:lvlOverride>
  </w:num>
  <w:num w:numId="26">
    <w:abstractNumId w:val="8"/>
  </w:num>
  <w:num w:numId="27">
    <w:abstractNumId w:val="6"/>
  </w:num>
  <w:num w:numId="28">
    <w:abstractNumId w:val="9"/>
  </w:num>
  <w:num w:numId="2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11602F"/>
    <w:rsid w:val="000779AD"/>
    <w:rsid w:val="000E2565"/>
    <w:rsid w:val="000E5960"/>
    <w:rsid w:val="001068B1"/>
    <w:rsid w:val="0011602F"/>
    <w:rsid w:val="00187848"/>
    <w:rsid w:val="002206C8"/>
    <w:rsid w:val="00230750"/>
    <w:rsid w:val="00240492"/>
    <w:rsid w:val="00252E78"/>
    <w:rsid w:val="00391D20"/>
    <w:rsid w:val="003B61C2"/>
    <w:rsid w:val="004319CF"/>
    <w:rsid w:val="00480E17"/>
    <w:rsid w:val="00495813"/>
    <w:rsid w:val="0054253E"/>
    <w:rsid w:val="00614DEC"/>
    <w:rsid w:val="0068714A"/>
    <w:rsid w:val="007A2DC3"/>
    <w:rsid w:val="007D444D"/>
    <w:rsid w:val="00831444"/>
    <w:rsid w:val="008452B9"/>
    <w:rsid w:val="008B2F59"/>
    <w:rsid w:val="009025C0"/>
    <w:rsid w:val="009C22A0"/>
    <w:rsid w:val="00AA7199"/>
    <w:rsid w:val="00AE156F"/>
    <w:rsid w:val="00B25C4A"/>
    <w:rsid w:val="00B7268C"/>
    <w:rsid w:val="00BF1FCA"/>
    <w:rsid w:val="00D379A1"/>
    <w:rsid w:val="00D87E62"/>
    <w:rsid w:val="00DC2D21"/>
    <w:rsid w:val="00DC45B6"/>
    <w:rsid w:val="00DD4FFC"/>
    <w:rsid w:val="00DF3C0A"/>
    <w:rsid w:val="00E43E4E"/>
    <w:rsid w:val="00F03B34"/>
    <w:rsid w:val="00F318C8"/>
    <w:rsid w:val="00F905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4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webSettings.xml><?xml version="1.0" encoding="utf-8"?>
<w:webSettings xmlns:r="http://schemas.openxmlformats.org/officeDocument/2006/relationships" xmlns:w="http://schemas.openxmlformats.org/wordprocessingml/2006/main">
  <w:divs>
    <w:div w:id="900217830">
      <w:bodyDiv w:val="1"/>
      <w:marLeft w:val="0"/>
      <w:marRight w:val="0"/>
      <w:marTop w:val="0"/>
      <w:marBottom w:val="0"/>
      <w:divBdr>
        <w:top w:val="none" w:sz="0" w:space="0" w:color="auto"/>
        <w:left w:val="none" w:sz="0" w:space="0" w:color="auto"/>
        <w:bottom w:val="none" w:sz="0" w:space="0" w:color="auto"/>
        <w:right w:val="none" w:sz="0" w:space="0" w:color="auto"/>
      </w:divBdr>
      <w:divsChild>
        <w:div w:id="1393507470">
          <w:marLeft w:val="0"/>
          <w:marRight w:val="0"/>
          <w:marTop w:val="0"/>
          <w:marBottom w:val="0"/>
          <w:divBdr>
            <w:top w:val="none" w:sz="0" w:space="0" w:color="auto"/>
            <w:left w:val="none" w:sz="0" w:space="0" w:color="auto"/>
            <w:bottom w:val="none" w:sz="0" w:space="0" w:color="auto"/>
            <w:right w:val="none" w:sz="0" w:space="0" w:color="auto"/>
          </w:divBdr>
          <w:divsChild>
            <w:div w:id="328755114">
              <w:marLeft w:val="0"/>
              <w:marRight w:val="0"/>
              <w:marTop w:val="0"/>
              <w:marBottom w:val="0"/>
              <w:divBdr>
                <w:top w:val="none" w:sz="0" w:space="0" w:color="auto"/>
                <w:left w:val="none" w:sz="0" w:space="0" w:color="auto"/>
                <w:bottom w:val="none" w:sz="0" w:space="0" w:color="auto"/>
                <w:right w:val="none" w:sz="0" w:space="0" w:color="auto"/>
              </w:divBdr>
            </w:div>
            <w:div w:id="2089038776">
              <w:marLeft w:val="0"/>
              <w:marRight w:val="0"/>
              <w:marTop w:val="0"/>
              <w:marBottom w:val="0"/>
              <w:divBdr>
                <w:top w:val="none" w:sz="0" w:space="0" w:color="auto"/>
                <w:left w:val="none" w:sz="0" w:space="0" w:color="auto"/>
                <w:bottom w:val="none" w:sz="0" w:space="0" w:color="auto"/>
                <w:right w:val="none" w:sz="0" w:space="0" w:color="auto"/>
              </w:divBdr>
            </w:div>
            <w:div w:id="9905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lk.gosuslugi.ru/" TargetMode="External"/><Relationship Id="rId39" Type="http://schemas.openxmlformats.org/officeDocument/2006/relationships/hyperlink" Target="http://www.pfrf.ru/"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hyperlink" Target="http://minsvyaz.ru/ru/documents/4240/" TargetMode="External"/><Relationship Id="rId50" Type="http://schemas.microsoft.com/office/2007/relationships/stylesWithEffects" Target="stylesWithEffects.xml"/><Relationship Id="rId7" Type="http://schemas.openxmlformats.org/officeDocument/2006/relationships/hyperlink" Target="mailto:kis@lenreg.ru" TargetMode="External"/><Relationship Id="rId12" Type="http://schemas.openxmlformats.org/officeDocument/2006/relationships/image" Target="media/image4.png"/><Relationship Id="rId17" Type="http://schemas.openxmlformats.org/officeDocument/2006/relationships/hyperlink" Target="http://esia.gosuslugi.ru/" TargetMode="External"/><Relationship Id="rId25" Type="http://schemas.openxmlformats.org/officeDocument/2006/relationships/hyperlink" Target="https://www.pochtabank.ru/service/gosuslugi" TargetMode="Externa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hyperlink" Target="https://www.gosuslugi.ru/help/faq/c-1"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hyperlink" Target="http://www.kis.lenobl.ru" TargetMode="External"/><Relationship Id="rId11" Type="http://schemas.openxmlformats.org/officeDocument/2006/relationships/image" Target="media/image3.png"/><Relationship Id="rId24" Type="http://schemas.openxmlformats.org/officeDocument/2006/relationships/hyperlink" Target="https://www.tinkoff.ru/payments/categories/state-services/esia/" TargetMode="External"/><Relationship Id="rId32" Type="http://schemas.openxmlformats.org/officeDocument/2006/relationships/image" Target="media/image19.png"/><Relationship Id="rId37" Type="http://schemas.openxmlformats.org/officeDocument/2006/relationships/hyperlink" Target="https://e-trust.gosuslugi.ru/CA" TargetMode="External"/><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http://www.sberbank.ru/ru/person/dist_services/inner_sbol/gosuslugi"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s://esia.gosuslugi.ru/registration/"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pochta.ru/tracking" TargetMode="External"/><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hyperlink" Target="https://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3400</Words>
  <Characters>19384</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Ивановна Омельченко</dc:creator>
  <cp:lastModifiedBy>011</cp:lastModifiedBy>
  <cp:revision>2</cp:revision>
  <dcterms:created xsi:type="dcterms:W3CDTF">2020-06-26T13:31:00Z</dcterms:created>
  <dcterms:modified xsi:type="dcterms:W3CDTF">2020-06-26T13:31:00Z</dcterms:modified>
</cp:coreProperties>
</file>